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B85629B" w:rsidR="00E90E49" w:rsidRPr="00572809" w:rsidRDefault="00E90E49" w:rsidP="00E35559">
      <w:pPr>
        <w:pStyle w:val="3GPPHeader"/>
        <w:spacing w:after="60"/>
        <w:rPr>
          <w:sz w:val="32"/>
          <w:szCs w:val="32"/>
          <w:highlight w:val="yellow"/>
          <w:lang w:val="en-US"/>
        </w:rPr>
      </w:pPr>
      <w:r w:rsidRPr="00572809">
        <w:rPr>
          <w:lang w:val="en-US"/>
        </w:rPr>
        <w:t>3GPP TSG-RAN WG</w:t>
      </w:r>
      <w:r w:rsidR="00F20F5C" w:rsidRPr="00572809">
        <w:rPr>
          <w:lang w:val="en-US"/>
        </w:rPr>
        <w:t>2</w:t>
      </w:r>
      <w:r w:rsidRPr="00572809">
        <w:rPr>
          <w:lang w:val="en-US"/>
        </w:rPr>
        <w:t xml:space="preserve"> #</w:t>
      </w:r>
      <w:r w:rsidR="009023E3" w:rsidRPr="00572809">
        <w:rPr>
          <w:lang w:val="en-US"/>
        </w:rPr>
        <w:t>120</w:t>
      </w:r>
      <w:r w:rsidRPr="00572809">
        <w:rPr>
          <w:lang w:val="en-US"/>
        </w:rPr>
        <w:tab/>
      </w:r>
      <w:r w:rsidR="00682BEA" w:rsidRPr="00682BEA">
        <w:rPr>
          <w:sz w:val="32"/>
          <w:szCs w:val="32"/>
          <w:lang w:val="en-US"/>
        </w:rPr>
        <w:t>R2-2212493</w:t>
      </w:r>
    </w:p>
    <w:p w14:paraId="0DEF01D1" w14:textId="25F61D03" w:rsidR="00E90E49" w:rsidRPr="00CE0424" w:rsidRDefault="009023E3" w:rsidP="00311702">
      <w:pPr>
        <w:pStyle w:val="3GPPHeader"/>
      </w:pPr>
      <w:r>
        <w:t>Toulouse, France</w:t>
      </w:r>
      <w:r w:rsidR="00176C62" w:rsidRPr="00176C62">
        <w:t xml:space="preserve">, </w:t>
      </w:r>
      <w:r>
        <w:t>14 – 18 November</w:t>
      </w:r>
      <w:r w:rsidR="00176C62" w:rsidRPr="00176C62">
        <w:t xml:space="preserve"> 2022</w:t>
      </w:r>
    </w:p>
    <w:p w14:paraId="252563D4" w14:textId="77777777" w:rsidR="00E90E49" w:rsidRPr="00CE0424" w:rsidRDefault="00E90E49" w:rsidP="00357380">
      <w:pPr>
        <w:pStyle w:val="3GPPHeader"/>
      </w:pPr>
    </w:p>
    <w:p w14:paraId="267378A2" w14:textId="4E67AE16" w:rsidR="00E90E49" w:rsidRPr="00CE0424" w:rsidRDefault="00E90E49" w:rsidP="00311702">
      <w:pPr>
        <w:pStyle w:val="3GPPHeader"/>
        <w:rPr>
          <w:sz w:val="22"/>
          <w:szCs w:val="22"/>
        </w:rPr>
      </w:pPr>
      <w:r w:rsidRPr="6382D3EB">
        <w:rPr>
          <w:sz w:val="22"/>
          <w:szCs w:val="22"/>
        </w:rPr>
        <w:t>Agenda Item:</w:t>
      </w:r>
      <w:r>
        <w:tab/>
      </w:r>
      <w:r w:rsidR="00176C62" w:rsidRPr="6382D3EB">
        <w:rPr>
          <w:sz w:val="22"/>
          <w:szCs w:val="22"/>
        </w:rPr>
        <w:t>8.</w:t>
      </w:r>
      <w:r w:rsidR="09308412" w:rsidRPr="6382D3EB">
        <w:rPr>
          <w:sz w:val="22"/>
          <w:szCs w:val="22"/>
        </w:rPr>
        <w:t>1.3</w:t>
      </w:r>
    </w:p>
    <w:p w14:paraId="36E7B6AB" w14:textId="77777777" w:rsidR="00E90E49" w:rsidRPr="00720801"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2579376" w14:textId="6A1DCB8C" w:rsidR="00E90E49" w:rsidRPr="00CE0424" w:rsidRDefault="003D3C45" w:rsidP="00311702">
      <w:pPr>
        <w:pStyle w:val="3GPPHeader"/>
        <w:rPr>
          <w:sz w:val="22"/>
          <w:szCs w:val="22"/>
        </w:rPr>
      </w:pPr>
      <w:r>
        <w:rPr>
          <w:sz w:val="22"/>
          <w:szCs w:val="22"/>
        </w:rPr>
        <w:t>Title:</w:t>
      </w:r>
      <w:r w:rsidR="00E90E49" w:rsidRPr="00CE0424">
        <w:rPr>
          <w:sz w:val="22"/>
          <w:szCs w:val="22"/>
        </w:rPr>
        <w:tab/>
      </w:r>
      <w:r w:rsidR="00F50CFD">
        <w:rPr>
          <w:sz w:val="22"/>
          <w:szCs w:val="22"/>
        </w:rPr>
        <w:t xml:space="preserve">Discussion </w:t>
      </w:r>
      <w:r w:rsidR="009023E3">
        <w:rPr>
          <w:sz w:val="22"/>
          <w:szCs w:val="22"/>
        </w:rPr>
        <w:t>on capabilities and remaining issues for NCR</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0801">
        <w:rPr>
          <w:sz w:val="22"/>
          <w:szCs w:val="22"/>
        </w:rPr>
        <w:t>Discussion, Decision</w:t>
      </w:r>
    </w:p>
    <w:p w14:paraId="1DD4A9BC" w14:textId="77777777" w:rsidR="00E90E49" w:rsidRPr="00CE0424" w:rsidRDefault="00E90E49" w:rsidP="00E90E49"/>
    <w:p w14:paraId="028056FC" w14:textId="4F6D9C2B" w:rsidR="00E90E49" w:rsidRDefault="00230D18" w:rsidP="00CE0424">
      <w:pPr>
        <w:pStyle w:val="Heading1"/>
      </w:pPr>
      <w:bookmarkStart w:id="0" w:name="_Ref115364963"/>
      <w:r>
        <w:t>1</w:t>
      </w:r>
      <w:r>
        <w:tab/>
      </w:r>
      <w:r w:rsidR="00E90E49" w:rsidRPr="00CE0424">
        <w:t>Introduction</w:t>
      </w:r>
      <w:bookmarkEnd w:id="0"/>
    </w:p>
    <w:p w14:paraId="7ECD349E" w14:textId="398881B3" w:rsidR="00003BCC" w:rsidRDefault="00003BCC" w:rsidP="00F73C30">
      <w:pPr>
        <w:pStyle w:val="BodyText"/>
      </w:pPr>
      <w:r>
        <w:t>In the last RAN2#119-bis-e meeting, the NCR topic was discussed</w:t>
      </w:r>
      <w:r w:rsidR="6A448358">
        <w:t>,</w:t>
      </w:r>
      <w:r>
        <w:t xml:space="preserve"> and the following agreements were taken:</w:t>
      </w:r>
    </w:p>
    <w:p w14:paraId="63758906" w14:textId="40607445" w:rsidR="00F73C30" w:rsidRDefault="005C52D3" w:rsidP="0000516B">
      <w:pPr>
        <w:pStyle w:val="BodyText"/>
        <w:pBdr>
          <w:top w:val="single" w:sz="4" w:space="1" w:color="auto"/>
          <w:left w:val="single" w:sz="4" w:space="4" w:color="auto"/>
          <w:bottom w:val="single" w:sz="4" w:space="1" w:color="auto"/>
          <w:right w:val="single" w:sz="4" w:space="4" w:color="auto"/>
        </w:pBdr>
      </w:pPr>
      <w:r w:rsidRPr="0000516B">
        <w:rPr>
          <w:b/>
          <w:bCs/>
        </w:rPr>
        <w:t>Agreement</w:t>
      </w:r>
      <w:r>
        <w:t>:</w:t>
      </w:r>
      <w:r w:rsidR="0000516B">
        <w:br/>
      </w:r>
      <w:r>
        <w:t xml:space="preserve"> </w:t>
      </w:r>
      <w:r>
        <w:br/>
        <w:t>RAN2 confirms to use RRC signalling to configure NCR-MT to receive side control information. How the side control information itself is transmitted (</w:t>
      </w:r>
      <w:proofErr w:type="gramStart"/>
      <w:r>
        <w:t>i.e.</w:t>
      </w:r>
      <w:proofErr w:type="gramEnd"/>
      <w:r>
        <w:t xml:space="preserve"> via RRC or DCI or MAC CE) is up to RAN1 (RAN2 may discussion the initial RAN1 decision and revisit if needed)</w:t>
      </w:r>
      <w:r w:rsidR="00BC2409">
        <w:br/>
      </w:r>
      <w:r w:rsidR="00BC2409">
        <w:br/>
        <w:t>NCR-MT supports RRC_CONNECTED and RRC_IDLE states, FFS on RRC_INACTIVE state (e.g. optional support or not support).</w:t>
      </w:r>
      <w:r w:rsidR="00BC2409">
        <w:br/>
      </w:r>
      <w:r w:rsidR="00BC2409">
        <w:br/>
        <w:t>NCR-MT supports SRB0/1/2 and DRB is optional. FFS on maximum number of DRBs</w:t>
      </w:r>
      <w:r w:rsidR="00BC2409">
        <w:br/>
      </w:r>
    </w:p>
    <w:p w14:paraId="04085446" w14:textId="1D14C1ED" w:rsidR="00BC2409" w:rsidRPr="00F73C30" w:rsidRDefault="00BC2409" w:rsidP="0000516B">
      <w:pPr>
        <w:pStyle w:val="BodyText"/>
        <w:pBdr>
          <w:top w:val="single" w:sz="4" w:space="1" w:color="auto"/>
          <w:left w:val="single" w:sz="4" w:space="4" w:color="auto"/>
          <w:bottom w:val="single" w:sz="4" w:space="1" w:color="auto"/>
          <w:right w:val="single" w:sz="4" w:space="4" w:color="auto"/>
        </w:pBdr>
      </w:pPr>
      <w:r>
        <w:t xml:space="preserve">NCR-MT should ignore </w:t>
      </w:r>
      <w:proofErr w:type="spellStart"/>
      <w:r>
        <w:t>cellBarred</w:t>
      </w:r>
      <w:proofErr w:type="spellEnd"/>
      <w:r>
        <w:t xml:space="preserve">, </w:t>
      </w:r>
      <w:proofErr w:type="spellStart"/>
      <w:r>
        <w:t>cellReservedForOperatorUse</w:t>
      </w:r>
      <w:proofErr w:type="spellEnd"/>
      <w:r>
        <w:t xml:space="preserve">, </w:t>
      </w:r>
      <w:proofErr w:type="spellStart"/>
      <w:r>
        <w:t>cellReservedForFutureUse</w:t>
      </w:r>
      <w:proofErr w:type="spellEnd"/>
      <w:r>
        <w:rPr>
          <w:rFonts w:ascii="MS Mincho" w:eastAsia="MS Mincho" w:hAnsi="MS Mincho" w:cs="MS Mincho" w:hint="eastAsia"/>
        </w:rPr>
        <w:t>，</w:t>
      </w:r>
      <w:r>
        <w:t xml:space="preserve"> </w:t>
      </w:r>
      <w:proofErr w:type="spellStart"/>
      <w:r>
        <w:t>cellReservedForOtherUse</w:t>
      </w:r>
      <w:proofErr w:type="spellEnd"/>
      <w:r>
        <w:t xml:space="preserve">, </w:t>
      </w:r>
      <w:proofErr w:type="spellStart"/>
      <w:r>
        <w:t>intraFreqReselection</w:t>
      </w:r>
      <w:proofErr w:type="spellEnd"/>
      <w:r>
        <w:t xml:space="preserve"> indications and UAC configuration if broadcast in system information.</w:t>
      </w:r>
      <w:r>
        <w:br/>
      </w:r>
      <w:r>
        <w:br/>
      </w:r>
      <w:r w:rsidR="0000516B">
        <w:t xml:space="preserve">RRM functions supported by NCR-MR: </w:t>
      </w:r>
      <w:r w:rsidR="0000516B">
        <w:br/>
        <w:t>- Cell selection is mandatory</w:t>
      </w:r>
      <w:r w:rsidR="0000516B">
        <w:br/>
        <w:t>- Cell reselection, RLM, BFD, BFR are FFS</w:t>
      </w:r>
    </w:p>
    <w:p w14:paraId="1095B22E" w14:textId="17394ED1" w:rsidR="00477768" w:rsidRPr="00CE0424" w:rsidRDefault="00A15F89" w:rsidP="00CE0424">
      <w:pPr>
        <w:pStyle w:val="BodyText"/>
      </w:pPr>
      <w:r>
        <w:t>In this contribution we will provide our view on what feature an NRC should support</w:t>
      </w:r>
      <w:r w:rsidR="0000516B">
        <w:t xml:space="preserve"> and we will also address </w:t>
      </w:r>
      <w:r w:rsidR="00992A07">
        <w:t xml:space="preserve">aspects related to the Reply LS received by SA3 in </w:t>
      </w:r>
      <w:r w:rsidR="00545F27" w:rsidRPr="00D41E0E">
        <w:t>R2-2211173</w:t>
      </w:r>
      <w:r>
        <w:t>.</w:t>
      </w:r>
    </w:p>
    <w:p w14:paraId="59E13DC4" w14:textId="77777777" w:rsidR="004000E8" w:rsidRPr="00CE0424" w:rsidRDefault="00230D18" w:rsidP="00CE0424">
      <w:pPr>
        <w:pStyle w:val="Heading1"/>
      </w:pPr>
      <w:bookmarkStart w:id="1" w:name="_Ref178064866"/>
      <w:r>
        <w:t>2</w:t>
      </w:r>
      <w:r>
        <w:tab/>
      </w:r>
      <w:r w:rsidR="004000E8" w:rsidRPr="00CE0424">
        <w:t>Discussion</w:t>
      </w:r>
      <w:bookmarkEnd w:id="1"/>
    </w:p>
    <w:p w14:paraId="2AE67117" w14:textId="7A427796" w:rsidR="005C666A" w:rsidRDefault="005C666A" w:rsidP="005C666A">
      <w:pPr>
        <w:pStyle w:val="Heading2"/>
      </w:pPr>
      <w:r>
        <w:t>2.</w:t>
      </w:r>
      <w:r w:rsidR="000770C5">
        <w:t>1</w:t>
      </w:r>
      <w:r>
        <w:tab/>
      </w:r>
      <w:r w:rsidR="00D41E0E">
        <w:t>What capabilities the</w:t>
      </w:r>
      <w:r>
        <w:t xml:space="preserve"> NCR</w:t>
      </w:r>
      <w:r w:rsidR="00451F8E">
        <w:t>-MT</w:t>
      </w:r>
      <w:r w:rsidR="00D41E0E">
        <w:t xml:space="preserve"> should support</w:t>
      </w:r>
    </w:p>
    <w:p w14:paraId="0D66FE38" w14:textId="1E8E6E16" w:rsidR="005E2213" w:rsidRDefault="00451F8E" w:rsidP="004140C4">
      <w:pPr>
        <w:pStyle w:val="BodyText"/>
      </w:pPr>
      <w:r>
        <w:t>One of the objectives of the wor</w:t>
      </w:r>
      <w:r w:rsidR="00FF6F70">
        <w:t>k</w:t>
      </w:r>
      <w:r>
        <w:t xml:space="preserve"> item is also to study which </w:t>
      </w:r>
      <w:r w:rsidR="00D41E0E">
        <w:t xml:space="preserve">capabilities and </w:t>
      </w:r>
      <w:r>
        <w:t xml:space="preserve">RRM functions need to be supported by the NCR-MT. This is because the NCR should be a relatively inexpensive network node and thus the NCR-MT </w:t>
      </w:r>
      <w:r w:rsidR="00EE2459">
        <w:t xml:space="preserve">may not need to support the whole set of features that are typical </w:t>
      </w:r>
      <w:r w:rsidR="00F9394A">
        <w:t>for</w:t>
      </w:r>
      <w:r w:rsidR="00EE2459">
        <w:t xml:space="preserve"> a normal UE. On top of this, </w:t>
      </w:r>
      <w:r w:rsidR="00895942">
        <w:t xml:space="preserve">one needs to keep in mind that the NCR-MT is just </w:t>
      </w:r>
      <w:r w:rsidR="00742107" w:rsidRPr="00742107">
        <w:t>a function entity t</w:t>
      </w:r>
      <w:r w:rsidR="008979F8">
        <w:t>hat</w:t>
      </w:r>
      <w:r w:rsidR="00742107" w:rsidRPr="00742107">
        <w:t xml:space="preserve"> communicate</w:t>
      </w:r>
      <w:r w:rsidR="008979F8">
        <w:t>s</w:t>
      </w:r>
      <w:r w:rsidR="00742107" w:rsidRPr="00742107">
        <w:t xml:space="preserve"> with a </w:t>
      </w:r>
      <w:proofErr w:type="spellStart"/>
      <w:r w:rsidR="00742107" w:rsidRPr="00742107">
        <w:t>gNB</w:t>
      </w:r>
      <w:proofErr w:type="spellEnd"/>
      <w:r w:rsidR="00742107" w:rsidRPr="00742107">
        <w:t xml:space="preserve"> via a Control link (C-link) to enable exchange of control information (e.g.</w:t>
      </w:r>
      <w:r w:rsidR="00742107">
        <w:t>,</w:t>
      </w:r>
      <w:r w:rsidR="00742107" w:rsidRPr="00742107">
        <w:t xml:space="preserve"> side control information at least for the control of NCR-</w:t>
      </w:r>
      <w:proofErr w:type="spellStart"/>
      <w:r w:rsidR="00742107" w:rsidRPr="00742107">
        <w:t>Fwd</w:t>
      </w:r>
      <w:proofErr w:type="spellEnd"/>
      <w:r w:rsidR="00742107" w:rsidRPr="00742107">
        <w:t>)</w:t>
      </w:r>
      <w:r w:rsidR="00742107">
        <w:t>.</w:t>
      </w:r>
    </w:p>
    <w:p w14:paraId="647BB5D3" w14:textId="66A7853D" w:rsidR="00742107" w:rsidRDefault="00742107" w:rsidP="00720801">
      <w:pPr>
        <w:pStyle w:val="Observation"/>
      </w:pPr>
      <w:bookmarkStart w:id="2" w:name="_Toc118444746"/>
      <w:r>
        <w:t xml:space="preserve">The </w:t>
      </w:r>
      <w:r w:rsidR="00AC73BC" w:rsidRPr="00AC73BC">
        <w:t xml:space="preserve">NCR-MT is defined as a function entity to communicate with a </w:t>
      </w:r>
      <w:proofErr w:type="spellStart"/>
      <w:r w:rsidR="00AC73BC" w:rsidRPr="00AC73BC">
        <w:t>gNB</w:t>
      </w:r>
      <w:proofErr w:type="spellEnd"/>
      <w:r w:rsidR="00AC73BC" w:rsidRPr="00AC73BC">
        <w:t xml:space="preserve"> via a Control link (C-link) to enable exchange of control information (e.g.</w:t>
      </w:r>
      <w:r w:rsidR="00F9394A">
        <w:t>,</w:t>
      </w:r>
      <w:r w:rsidR="00AC73BC" w:rsidRPr="00AC73BC">
        <w:t xml:space="preserve"> side control information at least for the control of NCR-</w:t>
      </w:r>
      <w:proofErr w:type="spellStart"/>
      <w:r w:rsidR="00AC73BC" w:rsidRPr="00AC73BC">
        <w:t>Fwd</w:t>
      </w:r>
      <w:proofErr w:type="spellEnd"/>
      <w:r w:rsidR="00AC73BC" w:rsidRPr="00AC73BC">
        <w:t>).</w:t>
      </w:r>
      <w:bookmarkEnd w:id="2"/>
    </w:p>
    <w:p w14:paraId="06CD0E87" w14:textId="6AF9950B" w:rsidR="00D41E0E" w:rsidRDefault="00D41E0E" w:rsidP="00D41E0E">
      <w:pPr>
        <w:pStyle w:val="BodyText"/>
      </w:pPr>
      <w:r>
        <w:lastRenderedPageBreak/>
        <w:t>Another aspect that needs to be clarified and ke</w:t>
      </w:r>
      <w:r w:rsidR="00CE2B78">
        <w:t>pt in mind when studying which capabilities an NCR node should support, i</w:t>
      </w:r>
      <w:r w:rsidR="26D95920">
        <w:t>s</w:t>
      </w:r>
      <w:r w:rsidR="00CE2B78">
        <w:t xml:space="preserve"> that the NCR </w:t>
      </w:r>
      <w:proofErr w:type="gramStart"/>
      <w:r w:rsidR="00CE2B78">
        <w:t>has to</w:t>
      </w:r>
      <w:proofErr w:type="gramEnd"/>
      <w:r w:rsidR="00CE2B78">
        <w:t xml:space="preserve"> be a network node fundamentally cheap</w:t>
      </w:r>
      <w:r w:rsidR="00572809">
        <w:t>er</w:t>
      </w:r>
      <w:r w:rsidR="00CE2B78">
        <w:t xml:space="preserve"> and simple</w:t>
      </w:r>
      <w:r w:rsidR="00572809">
        <w:t>r</w:t>
      </w:r>
      <w:r w:rsidR="00CE2B78">
        <w:t xml:space="preserve"> than an IAB node and thus what applies to an IAB (or an IAB-MT in particular) does not need to necessarily apply also for NCR-MT.</w:t>
      </w:r>
    </w:p>
    <w:p w14:paraId="48A113C4" w14:textId="48547130" w:rsidR="00CE2B78" w:rsidRPr="00D41E0E" w:rsidRDefault="00CE2B78" w:rsidP="00CE2B78">
      <w:pPr>
        <w:pStyle w:val="Observation"/>
      </w:pPr>
      <w:bookmarkStart w:id="3" w:name="_Toc118444747"/>
      <w:r>
        <w:t xml:space="preserve">The NCR </w:t>
      </w:r>
      <w:proofErr w:type="gramStart"/>
      <w:r>
        <w:t>has to</w:t>
      </w:r>
      <w:proofErr w:type="gramEnd"/>
      <w:r>
        <w:t xml:space="preserve"> be a network node fundamentally cheap</w:t>
      </w:r>
      <w:r w:rsidR="00572809">
        <w:t>er</w:t>
      </w:r>
      <w:r>
        <w:t xml:space="preserve"> and simple</w:t>
      </w:r>
      <w:r w:rsidR="00572809">
        <w:t>r</w:t>
      </w:r>
      <w:r>
        <w:t xml:space="preserve"> than an IAB node and thus what applies to an IAB (or an IAB-MT in particular) does not need to necessarily apply also for NCR-MT</w:t>
      </w:r>
      <w:bookmarkEnd w:id="3"/>
    </w:p>
    <w:p w14:paraId="2AE836F2" w14:textId="7F8C15A3" w:rsidR="00AC73BC" w:rsidRDefault="00AC73BC" w:rsidP="004140C4">
      <w:pPr>
        <w:pStyle w:val="BodyText"/>
      </w:pPr>
      <w:r>
        <w:t xml:space="preserve">If we take inspiration by the work that has been done during the Rel-16 IAB work item, </w:t>
      </w:r>
      <w:r w:rsidR="00E630D3">
        <w:t xml:space="preserve">one option would be to check </w:t>
      </w:r>
      <w:r w:rsidR="008F41E5">
        <w:t>in the</w:t>
      </w:r>
      <w:r w:rsidR="00E630D3">
        <w:t xml:space="preserve"> TR 38.822 </w:t>
      </w:r>
      <w:r w:rsidR="00733DAA">
        <w:fldChar w:fldCharType="begin"/>
      </w:r>
      <w:r w:rsidR="00733DAA">
        <w:instrText xml:space="preserve"> REF _Ref115362274 \r \h </w:instrText>
      </w:r>
      <w:r w:rsidR="00733DAA">
        <w:fldChar w:fldCharType="separate"/>
      </w:r>
      <w:r w:rsidR="00733DAA">
        <w:t>[3]</w:t>
      </w:r>
      <w:r w:rsidR="00733DAA">
        <w:fldChar w:fldCharType="end"/>
      </w:r>
      <w:r w:rsidR="00733DAA">
        <w:t xml:space="preserve"> </w:t>
      </w:r>
      <w:r w:rsidR="008F41E5">
        <w:t>which feature</w:t>
      </w:r>
      <w:r w:rsidR="008A361E">
        <w:t>s</w:t>
      </w:r>
      <w:r w:rsidR="008F41E5">
        <w:t xml:space="preserve"> </w:t>
      </w:r>
      <w:r w:rsidR="00A77890">
        <w:t>may be needed to be supported by the NCR</w:t>
      </w:r>
      <w:r w:rsidR="00BD7D76">
        <w:t>. A possible example of what feature may be needed for the NCR is</w:t>
      </w:r>
      <w:r w:rsidR="0024310B">
        <w:t xml:space="preserve"> shown in Table 1 where </w:t>
      </w:r>
      <w:r w:rsidR="00A03A43">
        <w:t>we have</w:t>
      </w:r>
      <w:r w:rsidR="00BD7D76">
        <w:t xml:space="preserve"> the followin</w:t>
      </w:r>
      <w:r w:rsidR="00F575C4">
        <w:t>g:</w:t>
      </w:r>
    </w:p>
    <w:p w14:paraId="7F873AEF" w14:textId="3A322B7D" w:rsidR="00F575C4" w:rsidRDefault="00F575C4" w:rsidP="00EA4036">
      <w:pPr>
        <w:pStyle w:val="BodyText"/>
        <w:numPr>
          <w:ilvl w:val="0"/>
          <w:numId w:val="27"/>
        </w:numPr>
      </w:pPr>
      <w:r w:rsidRPr="00AE7C75">
        <w:rPr>
          <w:highlight w:val="green"/>
        </w:rPr>
        <w:t xml:space="preserve">Highlighted in </w:t>
      </w:r>
      <w:r w:rsidRPr="000613CE">
        <w:rPr>
          <w:highlight w:val="green"/>
        </w:rPr>
        <w:t>green</w:t>
      </w:r>
      <w:r>
        <w:t xml:space="preserve"> are the features that shall be supported by an NCR (without capability signalling)</w:t>
      </w:r>
    </w:p>
    <w:p w14:paraId="00EC29FD" w14:textId="242F0131" w:rsidR="00F575C4" w:rsidRDefault="00F575C4" w:rsidP="00FE0BDC">
      <w:pPr>
        <w:pStyle w:val="BodyText"/>
        <w:numPr>
          <w:ilvl w:val="0"/>
          <w:numId w:val="27"/>
        </w:numPr>
      </w:pPr>
      <w:r w:rsidRPr="00AE7C75">
        <w:rPr>
          <w:highlight w:val="yellow"/>
        </w:rPr>
        <w:t xml:space="preserve">Highlighted in </w:t>
      </w:r>
      <w:r w:rsidRPr="000613CE">
        <w:rPr>
          <w:highlight w:val="yellow"/>
        </w:rPr>
        <w:t>yellow</w:t>
      </w:r>
      <w:r>
        <w:t xml:space="preserve"> are the features that could be supported by an NCR (optional with or without capability signalling)</w:t>
      </w:r>
      <w:r w:rsidR="0077349C">
        <w:t xml:space="preserve"> but that RAN2 needs to discuss.</w:t>
      </w:r>
    </w:p>
    <w:p w14:paraId="79F2E4A1" w14:textId="6A7C47C6" w:rsidR="00444D76" w:rsidRDefault="00444D76" w:rsidP="000613CE">
      <w:pPr>
        <w:pStyle w:val="BodyText"/>
      </w:pPr>
    </w:p>
    <w:p w14:paraId="2F00B71D" w14:textId="5354CFF6" w:rsidR="000613CE" w:rsidRPr="0070383A" w:rsidRDefault="000613CE" w:rsidP="0070383A">
      <w:pPr>
        <w:pStyle w:val="TableofFigures"/>
      </w:pPr>
      <w:r w:rsidRPr="0070383A">
        <w:t xml:space="preserve">Table 1. List of </w:t>
      </w:r>
      <w:r w:rsidR="0056478F">
        <w:t>features</w:t>
      </w:r>
      <w:r w:rsidRPr="0070383A">
        <w:t xml:space="preserve"> </w:t>
      </w:r>
      <w:r w:rsidR="00863A5C" w:rsidRPr="0070383A">
        <w:t>that an NCR shall, may, and not support.</w:t>
      </w:r>
    </w:p>
    <w:tbl>
      <w:tblPr>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87"/>
        <w:gridCol w:w="1407"/>
        <w:gridCol w:w="2979"/>
        <w:gridCol w:w="1907"/>
        <w:gridCol w:w="1906"/>
      </w:tblGrid>
      <w:tr w:rsidR="00853259" w:rsidRPr="006C6E0F" w14:paraId="05BAAB51" w14:textId="236336D2" w:rsidTr="00853259">
        <w:tc>
          <w:tcPr>
            <w:tcW w:w="683" w:type="pct"/>
          </w:tcPr>
          <w:p w14:paraId="00CC02CC" w14:textId="77777777" w:rsidR="00853259" w:rsidRPr="006C6E0F" w:rsidRDefault="00853259" w:rsidP="00853259">
            <w:pPr>
              <w:pStyle w:val="TAH"/>
            </w:pPr>
            <w:r w:rsidRPr="006C6E0F">
              <w:lastRenderedPageBreak/>
              <w:t>Features</w:t>
            </w:r>
          </w:p>
        </w:tc>
        <w:tc>
          <w:tcPr>
            <w:tcW w:w="334" w:type="pct"/>
          </w:tcPr>
          <w:p w14:paraId="2D93EE0E" w14:textId="77777777" w:rsidR="00853259" w:rsidRPr="006C6E0F" w:rsidRDefault="00853259" w:rsidP="00853259">
            <w:pPr>
              <w:pStyle w:val="TAH"/>
            </w:pPr>
            <w:r w:rsidRPr="006C6E0F">
              <w:t>Index</w:t>
            </w:r>
          </w:p>
        </w:tc>
        <w:tc>
          <w:tcPr>
            <w:tcW w:w="683" w:type="pct"/>
          </w:tcPr>
          <w:p w14:paraId="1F204D6E" w14:textId="77777777" w:rsidR="00853259" w:rsidRPr="006C6E0F" w:rsidRDefault="00853259" w:rsidP="00853259">
            <w:pPr>
              <w:pStyle w:val="TAH"/>
            </w:pPr>
            <w:r w:rsidRPr="006C6E0F">
              <w:t>Feature group</w:t>
            </w:r>
          </w:p>
        </w:tc>
        <w:tc>
          <w:tcPr>
            <w:tcW w:w="1447" w:type="pct"/>
          </w:tcPr>
          <w:p w14:paraId="354738BC" w14:textId="77777777" w:rsidR="00853259" w:rsidRPr="006C6E0F" w:rsidRDefault="00853259" w:rsidP="00853259">
            <w:pPr>
              <w:pStyle w:val="TAH"/>
            </w:pPr>
            <w:r w:rsidRPr="006C6E0F">
              <w:t>Components</w:t>
            </w:r>
          </w:p>
        </w:tc>
        <w:tc>
          <w:tcPr>
            <w:tcW w:w="926" w:type="pct"/>
          </w:tcPr>
          <w:p w14:paraId="48768434" w14:textId="77777777" w:rsidR="00853259" w:rsidRPr="006C6E0F" w:rsidRDefault="00853259" w:rsidP="00853259">
            <w:pPr>
              <w:pStyle w:val="TAH"/>
            </w:pPr>
            <w:r w:rsidRPr="006C6E0F">
              <w:t>Mandatory/Optional</w:t>
            </w:r>
          </w:p>
        </w:tc>
        <w:tc>
          <w:tcPr>
            <w:tcW w:w="926" w:type="pct"/>
            <w:shd w:val="clear" w:color="auto" w:fill="0070C0"/>
          </w:tcPr>
          <w:p w14:paraId="303AE4F7" w14:textId="27191578" w:rsidR="00853259" w:rsidRPr="003A56C2" w:rsidRDefault="00853259" w:rsidP="00853259">
            <w:pPr>
              <w:pStyle w:val="TAH"/>
              <w:rPr>
                <w:color w:val="E7E6E6" w:themeColor="background2"/>
              </w:rPr>
            </w:pPr>
            <w:r w:rsidRPr="003A56C2">
              <w:rPr>
                <w:color w:val="E7E6E6" w:themeColor="background2"/>
              </w:rPr>
              <w:t>Ericsson comment</w:t>
            </w:r>
          </w:p>
        </w:tc>
      </w:tr>
      <w:tr w:rsidR="00853259" w:rsidRPr="006C6E0F" w14:paraId="701D45DA" w14:textId="28406992" w:rsidTr="00853259">
        <w:tc>
          <w:tcPr>
            <w:tcW w:w="683" w:type="pct"/>
            <w:vMerge w:val="restart"/>
          </w:tcPr>
          <w:p w14:paraId="26C0CB1C" w14:textId="16459D9C" w:rsidR="00853259" w:rsidRPr="006C6E0F" w:rsidRDefault="0099732A" w:rsidP="00853259">
            <w:pPr>
              <w:pStyle w:val="TAL"/>
            </w:pPr>
            <w:r w:rsidRPr="006C6E0F">
              <w:t>0. General (including supported bearer types)</w:t>
            </w:r>
          </w:p>
        </w:tc>
        <w:tc>
          <w:tcPr>
            <w:tcW w:w="334" w:type="pct"/>
          </w:tcPr>
          <w:p w14:paraId="4D3CAD7D" w14:textId="77777777" w:rsidR="00853259" w:rsidRPr="006C6E0F" w:rsidRDefault="00853259" w:rsidP="00853259">
            <w:pPr>
              <w:pStyle w:val="TAL"/>
            </w:pPr>
            <w:r w:rsidRPr="006C6E0F">
              <w:t>0-1</w:t>
            </w:r>
          </w:p>
        </w:tc>
        <w:tc>
          <w:tcPr>
            <w:tcW w:w="683" w:type="pct"/>
          </w:tcPr>
          <w:p w14:paraId="2BD876B8" w14:textId="77777777" w:rsidR="00853259" w:rsidRPr="006C6E0F" w:rsidRDefault="00853259" w:rsidP="00853259">
            <w:pPr>
              <w:pStyle w:val="TAL"/>
            </w:pPr>
            <w:r w:rsidRPr="006C6E0F">
              <w:t>Access stratum release</w:t>
            </w:r>
          </w:p>
        </w:tc>
        <w:tc>
          <w:tcPr>
            <w:tcW w:w="1447" w:type="pct"/>
          </w:tcPr>
          <w:p w14:paraId="2A4F304F" w14:textId="77777777" w:rsidR="00853259" w:rsidRPr="006C6E0F" w:rsidRDefault="00853259" w:rsidP="00853259">
            <w:pPr>
              <w:pStyle w:val="TAL"/>
            </w:pPr>
            <w:r w:rsidRPr="00E24278">
              <w:rPr>
                <w:highlight w:val="green"/>
              </w:rPr>
              <w:t>Access stratum release</w:t>
            </w:r>
          </w:p>
        </w:tc>
        <w:tc>
          <w:tcPr>
            <w:tcW w:w="926" w:type="pct"/>
          </w:tcPr>
          <w:p w14:paraId="19076BA6" w14:textId="77777777" w:rsidR="00853259" w:rsidRPr="0024310B" w:rsidRDefault="00853259" w:rsidP="00853259">
            <w:pPr>
              <w:pStyle w:val="TAL"/>
              <w:rPr>
                <w:highlight w:val="lightGray"/>
              </w:rPr>
            </w:pPr>
            <w:r w:rsidRPr="0024310B">
              <w:rPr>
                <w:highlight w:val="lightGray"/>
              </w:rPr>
              <w:t xml:space="preserve">Optional with capability </w:t>
            </w:r>
            <w:proofErr w:type="spellStart"/>
            <w:r w:rsidRPr="0024310B">
              <w:rPr>
                <w:highlight w:val="lightGray"/>
              </w:rPr>
              <w:t>signalling</w:t>
            </w:r>
            <w:proofErr w:type="spellEnd"/>
            <w:r w:rsidRPr="0024310B">
              <w:rPr>
                <w:highlight w:val="lightGray"/>
              </w:rPr>
              <w:t xml:space="preserve"> and candidate value set is {Rel-15, spare7, … , spare1}</w:t>
            </w:r>
          </w:p>
          <w:p w14:paraId="4CB98CDB" w14:textId="77777777" w:rsidR="00853259" w:rsidRDefault="00853259" w:rsidP="00853259">
            <w:pPr>
              <w:pStyle w:val="TAL"/>
            </w:pPr>
          </w:p>
          <w:p w14:paraId="055D8754" w14:textId="77777777" w:rsidR="00853259" w:rsidRPr="006C6E0F" w:rsidRDefault="00853259" w:rsidP="00853259">
            <w:pPr>
              <w:pStyle w:val="TAL"/>
            </w:pPr>
          </w:p>
        </w:tc>
        <w:tc>
          <w:tcPr>
            <w:tcW w:w="926" w:type="pct"/>
          </w:tcPr>
          <w:p w14:paraId="4A1EE14D" w14:textId="227CD3E1" w:rsidR="00853259" w:rsidRPr="003A56C2" w:rsidRDefault="00853259" w:rsidP="00853259">
            <w:pPr>
              <w:pStyle w:val="TAL"/>
            </w:pPr>
            <w:r w:rsidRPr="003A56C2">
              <w:t>Can support. Not really a “feature”</w:t>
            </w:r>
          </w:p>
        </w:tc>
      </w:tr>
      <w:tr w:rsidR="00853259" w:rsidRPr="006C6E0F" w14:paraId="0BDA8EE1" w14:textId="04851F9C" w:rsidTr="00853259">
        <w:tc>
          <w:tcPr>
            <w:tcW w:w="683" w:type="pct"/>
            <w:vMerge/>
          </w:tcPr>
          <w:p w14:paraId="2307BD5A" w14:textId="77777777" w:rsidR="00853259" w:rsidRPr="006C6E0F" w:rsidRDefault="00853259" w:rsidP="00853259">
            <w:pPr>
              <w:pStyle w:val="TAL"/>
            </w:pPr>
          </w:p>
        </w:tc>
        <w:tc>
          <w:tcPr>
            <w:tcW w:w="334" w:type="pct"/>
          </w:tcPr>
          <w:p w14:paraId="7AF7ECB9" w14:textId="77777777" w:rsidR="00853259" w:rsidRPr="006C6E0F" w:rsidRDefault="00853259" w:rsidP="00853259">
            <w:pPr>
              <w:pStyle w:val="TAL"/>
            </w:pPr>
            <w:r w:rsidRPr="006C6E0F">
              <w:t>0-3</w:t>
            </w:r>
          </w:p>
        </w:tc>
        <w:tc>
          <w:tcPr>
            <w:tcW w:w="683" w:type="pct"/>
          </w:tcPr>
          <w:p w14:paraId="14417CE8" w14:textId="77777777" w:rsidR="00853259" w:rsidRPr="006C6E0F" w:rsidRDefault="00853259" w:rsidP="00853259">
            <w:pPr>
              <w:pStyle w:val="TAL"/>
            </w:pPr>
            <w:r w:rsidRPr="006C6E0F">
              <w:t>DRB</w:t>
            </w:r>
          </w:p>
        </w:tc>
        <w:tc>
          <w:tcPr>
            <w:tcW w:w="1447" w:type="pct"/>
          </w:tcPr>
          <w:p w14:paraId="2F6181F6" w14:textId="25B3E8ED" w:rsidR="00853259" w:rsidRPr="00CE2B78" w:rsidRDefault="003651B8" w:rsidP="00853259">
            <w:pPr>
              <w:pStyle w:val="TAL"/>
              <w:rPr>
                <w:highlight w:val="green"/>
              </w:rPr>
            </w:pPr>
            <w:r>
              <w:rPr>
                <w:highlight w:val="green"/>
                <w:lang w:val="fi-FI"/>
              </w:rPr>
              <w:t xml:space="preserve">Only </w:t>
            </w:r>
            <w:r w:rsidR="00853259" w:rsidRPr="00CE2B78">
              <w:rPr>
                <w:highlight w:val="green"/>
              </w:rPr>
              <w:t>1) Maximum number of DRBs</w:t>
            </w:r>
          </w:p>
          <w:p w14:paraId="48CF4CD1" w14:textId="1ADE01BE" w:rsidR="00853259" w:rsidRPr="006C6E0F" w:rsidRDefault="00853259" w:rsidP="00853259">
            <w:pPr>
              <w:pStyle w:val="TAL"/>
            </w:pPr>
          </w:p>
        </w:tc>
        <w:tc>
          <w:tcPr>
            <w:tcW w:w="926" w:type="pct"/>
          </w:tcPr>
          <w:p w14:paraId="0B1A5278" w14:textId="785583A1" w:rsidR="00853259" w:rsidRPr="003651B8" w:rsidRDefault="003651B8" w:rsidP="003651B8">
            <w:pPr>
              <w:pStyle w:val="TAL"/>
              <w:rPr>
                <w:lang w:val="fi-FI"/>
              </w:rPr>
            </w:pPr>
            <w:r w:rsidRPr="003651B8">
              <w:rPr>
                <w:lang w:val="fi-FI"/>
              </w:rPr>
              <w:t>1)</w:t>
            </w:r>
            <w:r>
              <w:rPr>
                <w:lang w:val="fi-FI"/>
              </w:rPr>
              <w:t xml:space="preserve"> In this case can be optional.</w:t>
            </w:r>
          </w:p>
        </w:tc>
        <w:tc>
          <w:tcPr>
            <w:tcW w:w="926" w:type="pct"/>
          </w:tcPr>
          <w:p w14:paraId="021A4E76" w14:textId="4E981E7F" w:rsidR="00853259" w:rsidRPr="00D05649" w:rsidRDefault="00DE48CC" w:rsidP="00853259">
            <w:pPr>
              <w:pStyle w:val="TAL"/>
              <w:rPr>
                <w:lang w:val="fi-FI"/>
              </w:rPr>
            </w:pPr>
            <w:r>
              <w:rPr>
                <w:lang w:val="fi-FI"/>
              </w:rPr>
              <w:t xml:space="preserve">Our understanding is that </w:t>
            </w:r>
            <w:r w:rsidR="00720801">
              <w:rPr>
                <w:lang w:val="fi-FI"/>
              </w:rPr>
              <w:t>at most</w:t>
            </w:r>
            <w:r w:rsidR="00132748">
              <w:rPr>
                <w:lang w:val="fi-FI"/>
              </w:rPr>
              <w:t xml:space="preserve"> 1 DRB may be needed for OAM. </w:t>
            </w:r>
          </w:p>
        </w:tc>
      </w:tr>
      <w:tr w:rsidR="00853259" w:rsidRPr="006C6E0F" w14:paraId="7DE77E73" w14:textId="71444655" w:rsidTr="00853259">
        <w:tc>
          <w:tcPr>
            <w:tcW w:w="683" w:type="pct"/>
            <w:vMerge/>
          </w:tcPr>
          <w:p w14:paraId="1A0737E8" w14:textId="77777777" w:rsidR="00853259" w:rsidRPr="006C6E0F" w:rsidRDefault="00853259" w:rsidP="00853259">
            <w:pPr>
              <w:pStyle w:val="TAL"/>
            </w:pPr>
          </w:p>
        </w:tc>
        <w:tc>
          <w:tcPr>
            <w:tcW w:w="334" w:type="pct"/>
          </w:tcPr>
          <w:p w14:paraId="21F890BB" w14:textId="77777777" w:rsidR="00853259" w:rsidRPr="006C6E0F" w:rsidRDefault="00853259" w:rsidP="00853259">
            <w:pPr>
              <w:pStyle w:val="TAL"/>
            </w:pPr>
            <w:r w:rsidRPr="006C6E0F">
              <w:t>0-7</w:t>
            </w:r>
          </w:p>
        </w:tc>
        <w:tc>
          <w:tcPr>
            <w:tcW w:w="683" w:type="pct"/>
          </w:tcPr>
          <w:p w14:paraId="57D51A6B" w14:textId="77777777" w:rsidR="00853259" w:rsidRPr="006C6E0F" w:rsidRDefault="00853259" w:rsidP="00853259">
            <w:pPr>
              <w:pStyle w:val="TAL"/>
            </w:pPr>
            <w:proofErr w:type="spellStart"/>
            <w:r w:rsidRPr="006C6E0F">
              <w:t>PCell</w:t>
            </w:r>
            <w:proofErr w:type="spellEnd"/>
            <w:r w:rsidRPr="006C6E0F">
              <w:t xml:space="preserve"> operation</w:t>
            </w:r>
          </w:p>
        </w:tc>
        <w:tc>
          <w:tcPr>
            <w:tcW w:w="1447" w:type="pct"/>
          </w:tcPr>
          <w:p w14:paraId="25635576" w14:textId="77777777" w:rsidR="00853259" w:rsidRPr="006C6E0F" w:rsidRDefault="00853259" w:rsidP="00853259">
            <w:pPr>
              <w:pStyle w:val="TAL"/>
            </w:pPr>
            <w:r w:rsidRPr="00B27496">
              <w:rPr>
                <w:highlight w:val="green"/>
              </w:rPr>
              <w:t xml:space="preserve">1) </w:t>
            </w:r>
            <w:proofErr w:type="spellStart"/>
            <w:r w:rsidRPr="00B27496">
              <w:rPr>
                <w:highlight w:val="green"/>
              </w:rPr>
              <w:t>PCell</w:t>
            </w:r>
            <w:proofErr w:type="spellEnd"/>
            <w:r w:rsidRPr="00B27496">
              <w:rPr>
                <w:highlight w:val="green"/>
              </w:rPr>
              <w:t xml:space="preserve"> operation on FR2</w:t>
            </w:r>
          </w:p>
        </w:tc>
        <w:tc>
          <w:tcPr>
            <w:tcW w:w="926" w:type="pct"/>
          </w:tcPr>
          <w:p w14:paraId="7A49D7C4" w14:textId="77777777" w:rsidR="00853259" w:rsidRPr="006C6E0F" w:rsidRDefault="00853259" w:rsidP="00853259">
            <w:pPr>
              <w:pStyle w:val="TAL"/>
            </w:pPr>
            <w:r w:rsidRPr="00B27496">
              <w:rPr>
                <w:highlight w:val="green"/>
              </w:rPr>
              <w:t xml:space="preserve">Mandatory with capability </w:t>
            </w:r>
            <w:proofErr w:type="spellStart"/>
            <w:r w:rsidRPr="00B27496">
              <w:rPr>
                <w:highlight w:val="green"/>
              </w:rPr>
              <w:t>signalling</w:t>
            </w:r>
            <w:proofErr w:type="spellEnd"/>
          </w:p>
        </w:tc>
        <w:tc>
          <w:tcPr>
            <w:tcW w:w="926" w:type="pct"/>
          </w:tcPr>
          <w:p w14:paraId="634B2B4E" w14:textId="7C25E0D1" w:rsidR="00853259" w:rsidRPr="00B27496" w:rsidRDefault="00B27496" w:rsidP="00853259">
            <w:pPr>
              <w:pStyle w:val="TAL"/>
              <w:rPr>
                <w:lang w:val="fi-FI"/>
              </w:rPr>
            </w:pPr>
            <w:r>
              <w:rPr>
                <w:lang w:val="fi-FI"/>
              </w:rPr>
              <w:t>Primary focus for the NCR should be FR2 and thus it makes sense to have it</w:t>
            </w:r>
          </w:p>
        </w:tc>
      </w:tr>
      <w:tr w:rsidR="00853259" w:rsidRPr="006C6E0F" w14:paraId="4DA14228" w14:textId="1A84AB38" w:rsidTr="00853259">
        <w:tc>
          <w:tcPr>
            <w:tcW w:w="683" w:type="pct"/>
            <w:vMerge w:val="restart"/>
          </w:tcPr>
          <w:p w14:paraId="7BEBE484" w14:textId="77777777" w:rsidR="00853259" w:rsidRPr="006C6E0F" w:rsidRDefault="00853259" w:rsidP="00853259">
            <w:pPr>
              <w:pStyle w:val="TAL"/>
            </w:pPr>
            <w:r w:rsidRPr="006C6E0F">
              <w:t>1. PDCP</w:t>
            </w:r>
          </w:p>
        </w:tc>
        <w:tc>
          <w:tcPr>
            <w:tcW w:w="334" w:type="pct"/>
          </w:tcPr>
          <w:p w14:paraId="23AA86CE" w14:textId="77777777" w:rsidR="00853259" w:rsidRPr="006C6E0F" w:rsidRDefault="00853259" w:rsidP="00853259">
            <w:pPr>
              <w:pStyle w:val="TAL"/>
            </w:pPr>
            <w:r w:rsidRPr="006C6E0F">
              <w:t>1-0</w:t>
            </w:r>
          </w:p>
        </w:tc>
        <w:tc>
          <w:tcPr>
            <w:tcW w:w="683" w:type="pct"/>
          </w:tcPr>
          <w:p w14:paraId="60024136" w14:textId="77777777" w:rsidR="00853259" w:rsidRPr="006C6E0F" w:rsidRDefault="00853259" w:rsidP="00853259">
            <w:pPr>
              <w:pStyle w:val="TAL"/>
            </w:pPr>
            <w:r w:rsidRPr="006C6E0F">
              <w:t>Basic PDCP procedures</w:t>
            </w:r>
          </w:p>
        </w:tc>
        <w:tc>
          <w:tcPr>
            <w:tcW w:w="1447" w:type="pct"/>
          </w:tcPr>
          <w:p w14:paraId="518C8D2F" w14:textId="77777777" w:rsidR="00853259" w:rsidRPr="005935A8" w:rsidRDefault="00853259" w:rsidP="00853259">
            <w:pPr>
              <w:pStyle w:val="TAL"/>
              <w:rPr>
                <w:highlight w:val="yellow"/>
              </w:rPr>
            </w:pPr>
            <w:r w:rsidRPr="00607EB0">
              <w:rPr>
                <w:highlight w:val="green"/>
              </w:rPr>
              <w:t xml:space="preserve">1) (de)Ciphering on </w:t>
            </w:r>
            <w:r w:rsidRPr="00DE48CC">
              <w:rPr>
                <w:highlight w:val="green"/>
              </w:rPr>
              <w:t>DRB/SRB</w:t>
            </w:r>
          </w:p>
          <w:p w14:paraId="18111261" w14:textId="77777777" w:rsidR="00853259" w:rsidRPr="005935A8" w:rsidRDefault="00853259" w:rsidP="00853259">
            <w:pPr>
              <w:pStyle w:val="TAL"/>
              <w:rPr>
                <w:highlight w:val="green"/>
              </w:rPr>
            </w:pPr>
            <w:r w:rsidRPr="005935A8">
              <w:rPr>
                <w:highlight w:val="green"/>
              </w:rPr>
              <w:t>2) Integrity protection on SRB</w:t>
            </w:r>
          </w:p>
          <w:p w14:paraId="61FABF98" w14:textId="77777777" w:rsidR="00853259" w:rsidRPr="005935A8" w:rsidRDefault="00853259" w:rsidP="00853259">
            <w:pPr>
              <w:pStyle w:val="TAL"/>
              <w:rPr>
                <w:highlight w:val="yellow"/>
              </w:rPr>
            </w:pPr>
            <w:r w:rsidRPr="005935A8">
              <w:rPr>
                <w:highlight w:val="yellow"/>
              </w:rPr>
              <w:t>3) Timer based SDU discard</w:t>
            </w:r>
          </w:p>
          <w:p w14:paraId="6B951870" w14:textId="77777777" w:rsidR="00853259" w:rsidRPr="005935A8" w:rsidRDefault="00853259" w:rsidP="00853259">
            <w:pPr>
              <w:pStyle w:val="TAL"/>
              <w:rPr>
                <w:highlight w:val="yellow"/>
              </w:rPr>
            </w:pPr>
            <w:r w:rsidRPr="005935A8">
              <w:rPr>
                <w:highlight w:val="yellow"/>
              </w:rPr>
              <w:t>4) Re-ordering and in-order delivery</w:t>
            </w:r>
          </w:p>
          <w:p w14:paraId="51D761F2" w14:textId="77777777" w:rsidR="00853259" w:rsidRPr="005935A8" w:rsidRDefault="00853259" w:rsidP="00853259">
            <w:pPr>
              <w:pStyle w:val="TAL"/>
              <w:rPr>
                <w:highlight w:val="yellow"/>
              </w:rPr>
            </w:pPr>
            <w:r w:rsidRPr="005935A8">
              <w:rPr>
                <w:highlight w:val="yellow"/>
              </w:rPr>
              <w:t>5) Status reporting</w:t>
            </w:r>
          </w:p>
          <w:p w14:paraId="4ED55210" w14:textId="77777777" w:rsidR="00853259" w:rsidRPr="005935A8" w:rsidRDefault="00853259" w:rsidP="00853259">
            <w:pPr>
              <w:pStyle w:val="TAL"/>
              <w:rPr>
                <w:highlight w:val="yellow"/>
              </w:rPr>
            </w:pPr>
            <w:r w:rsidRPr="005935A8">
              <w:rPr>
                <w:highlight w:val="yellow"/>
              </w:rPr>
              <w:t>6) Duplicate discarding</w:t>
            </w:r>
          </w:p>
          <w:p w14:paraId="68B9FEC9" w14:textId="77777777" w:rsidR="00853259" w:rsidRPr="006C6E0F" w:rsidRDefault="00853259" w:rsidP="00853259">
            <w:pPr>
              <w:pStyle w:val="TAL"/>
            </w:pPr>
            <w:r w:rsidRPr="005935A8">
              <w:rPr>
                <w:highlight w:val="yellow"/>
              </w:rPr>
              <w:t>7) 18bits SN</w:t>
            </w:r>
          </w:p>
        </w:tc>
        <w:tc>
          <w:tcPr>
            <w:tcW w:w="926" w:type="pct"/>
          </w:tcPr>
          <w:p w14:paraId="0AA095D8" w14:textId="77777777" w:rsidR="00853259" w:rsidRPr="006C6E0F" w:rsidRDefault="00853259" w:rsidP="00853259">
            <w:pPr>
              <w:pStyle w:val="TAL"/>
            </w:pPr>
            <w:r w:rsidRPr="0099151F">
              <w:t xml:space="preserve">Mandatory without capability </w:t>
            </w:r>
            <w:proofErr w:type="spellStart"/>
            <w:r w:rsidRPr="0099151F">
              <w:t>signalling</w:t>
            </w:r>
            <w:proofErr w:type="spellEnd"/>
          </w:p>
        </w:tc>
        <w:tc>
          <w:tcPr>
            <w:tcW w:w="926" w:type="pct"/>
          </w:tcPr>
          <w:p w14:paraId="6EA94C19" w14:textId="0EA7414F" w:rsidR="00853259" w:rsidRPr="0099151F" w:rsidRDefault="0099151F" w:rsidP="00853259">
            <w:pPr>
              <w:pStyle w:val="TAL"/>
              <w:rPr>
                <w:lang w:val="fi-FI"/>
              </w:rPr>
            </w:pPr>
            <w:r>
              <w:rPr>
                <w:lang w:val="fi-FI"/>
              </w:rPr>
              <w:t xml:space="preserve">The yellow highlighted feature are not critical. </w:t>
            </w:r>
          </w:p>
        </w:tc>
      </w:tr>
      <w:tr w:rsidR="00853259" w:rsidRPr="006C6E0F" w14:paraId="6F460E07" w14:textId="69440CA2" w:rsidTr="00853259">
        <w:tc>
          <w:tcPr>
            <w:tcW w:w="683" w:type="pct"/>
            <w:vMerge/>
          </w:tcPr>
          <w:p w14:paraId="5CCFD550" w14:textId="77777777" w:rsidR="00853259" w:rsidRPr="006C6E0F" w:rsidRDefault="00853259" w:rsidP="00853259">
            <w:pPr>
              <w:pStyle w:val="TAL"/>
            </w:pPr>
          </w:p>
        </w:tc>
        <w:tc>
          <w:tcPr>
            <w:tcW w:w="334" w:type="pct"/>
          </w:tcPr>
          <w:p w14:paraId="2C3753A0" w14:textId="77777777" w:rsidR="00853259" w:rsidRPr="006C6E0F" w:rsidRDefault="00853259" w:rsidP="00853259">
            <w:pPr>
              <w:pStyle w:val="TAL"/>
            </w:pPr>
            <w:r w:rsidRPr="006C6E0F">
              <w:t>1-5</w:t>
            </w:r>
          </w:p>
        </w:tc>
        <w:tc>
          <w:tcPr>
            <w:tcW w:w="683" w:type="pct"/>
          </w:tcPr>
          <w:p w14:paraId="618FFABD" w14:textId="77777777" w:rsidR="00853259" w:rsidRPr="006C6E0F" w:rsidRDefault="00853259" w:rsidP="00853259">
            <w:pPr>
              <w:pStyle w:val="TAL"/>
            </w:pPr>
            <w:r w:rsidRPr="006C6E0F">
              <w:t>Short SN</w:t>
            </w:r>
          </w:p>
        </w:tc>
        <w:tc>
          <w:tcPr>
            <w:tcW w:w="1447" w:type="pct"/>
          </w:tcPr>
          <w:p w14:paraId="6B9307CA" w14:textId="77777777" w:rsidR="00853259" w:rsidRPr="003E3E3D" w:rsidRDefault="00853259" w:rsidP="00853259">
            <w:pPr>
              <w:pStyle w:val="TAL"/>
              <w:rPr>
                <w:highlight w:val="yellow"/>
              </w:rPr>
            </w:pPr>
            <w:r w:rsidRPr="003E3E3D">
              <w:rPr>
                <w:highlight w:val="yellow"/>
              </w:rPr>
              <w:t>Short SN</w:t>
            </w:r>
          </w:p>
        </w:tc>
        <w:tc>
          <w:tcPr>
            <w:tcW w:w="926" w:type="pct"/>
          </w:tcPr>
          <w:p w14:paraId="4CC9A830" w14:textId="77777777" w:rsidR="00853259" w:rsidRPr="006C6E0F" w:rsidRDefault="00853259" w:rsidP="00853259">
            <w:pPr>
              <w:pStyle w:val="TAL"/>
            </w:pPr>
            <w:r w:rsidRPr="0099151F">
              <w:rPr>
                <w:highlight w:val="yellow"/>
              </w:rPr>
              <w:t xml:space="preserve">Mandatory with capability </w:t>
            </w:r>
            <w:proofErr w:type="spellStart"/>
            <w:r w:rsidRPr="0099151F">
              <w:rPr>
                <w:highlight w:val="yellow"/>
              </w:rPr>
              <w:t>signalling</w:t>
            </w:r>
            <w:proofErr w:type="spellEnd"/>
          </w:p>
        </w:tc>
        <w:tc>
          <w:tcPr>
            <w:tcW w:w="926" w:type="pct"/>
          </w:tcPr>
          <w:p w14:paraId="72A5A500" w14:textId="795EEEC0" w:rsidR="00853259" w:rsidRPr="0099151F" w:rsidRDefault="0099151F" w:rsidP="00853259">
            <w:pPr>
              <w:pStyle w:val="TAL"/>
              <w:rPr>
                <w:lang w:val="fi-FI"/>
              </w:rPr>
            </w:pPr>
            <w:r>
              <w:rPr>
                <w:lang w:val="fi-FI"/>
              </w:rPr>
              <w:t>There is some value in having the short SN, even if maybe this is not a critical feature.</w:t>
            </w:r>
          </w:p>
        </w:tc>
      </w:tr>
      <w:tr w:rsidR="00853259" w:rsidRPr="006C6E0F" w14:paraId="2AC2317D" w14:textId="436F6F8E" w:rsidTr="00853259">
        <w:tc>
          <w:tcPr>
            <w:tcW w:w="683" w:type="pct"/>
            <w:vMerge/>
          </w:tcPr>
          <w:p w14:paraId="4424B38A" w14:textId="77777777" w:rsidR="00853259" w:rsidRPr="006C6E0F" w:rsidRDefault="00853259" w:rsidP="00853259">
            <w:pPr>
              <w:pStyle w:val="TAL"/>
            </w:pPr>
          </w:p>
        </w:tc>
        <w:tc>
          <w:tcPr>
            <w:tcW w:w="334" w:type="pct"/>
          </w:tcPr>
          <w:p w14:paraId="4F087B31" w14:textId="77777777" w:rsidR="00853259" w:rsidRPr="006C6E0F" w:rsidRDefault="00853259" w:rsidP="00853259">
            <w:pPr>
              <w:pStyle w:val="TAL"/>
            </w:pPr>
            <w:r w:rsidRPr="006C6E0F">
              <w:t>1-7</w:t>
            </w:r>
          </w:p>
        </w:tc>
        <w:tc>
          <w:tcPr>
            <w:tcW w:w="683" w:type="pct"/>
          </w:tcPr>
          <w:p w14:paraId="136ADA46" w14:textId="77777777" w:rsidR="00853259" w:rsidRPr="006C6E0F" w:rsidRDefault="00853259" w:rsidP="00853259">
            <w:pPr>
              <w:pStyle w:val="TAL"/>
            </w:pPr>
            <w:r w:rsidRPr="006C6E0F">
              <w:t>DRB IP data rate</w:t>
            </w:r>
          </w:p>
        </w:tc>
        <w:tc>
          <w:tcPr>
            <w:tcW w:w="1447" w:type="pct"/>
          </w:tcPr>
          <w:p w14:paraId="0544703F" w14:textId="77777777" w:rsidR="00853259" w:rsidRPr="00917D0F" w:rsidRDefault="00853259" w:rsidP="00853259">
            <w:pPr>
              <w:pStyle w:val="TAL"/>
              <w:rPr>
                <w:highlight w:val="yellow"/>
              </w:rPr>
            </w:pPr>
            <w:r w:rsidRPr="00917D0F">
              <w:rPr>
                <w:highlight w:val="yellow"/>
              </w:rPr>
              <w:t>1) DRB IP data rate in DL</w:t>
            </w:r>
          </w:p>
          <w:p w14:paraId="2D92D8EF" w14:textId="77777777" w:rsidR="00853259" w:rsidRPr="00917D0F" w:rsidRDefault="00853259" w:rsidP="00853259">
            <w:pPr>
              <w:pStyle w:val="TAL"/>
              <w:rPr>
                <w:highlight w:val="yellow"/>
              </w:rPr>
            </w:pPr>
            <w:r w:rsidRPr="00917D0F">
              <w:rPr>
                <w:highlight w:val="yellow"/>
              </w:rPr>
              <w:t>2) DRB IP data rate in UL</w:t>
            </w:r>
          </w:p>
        </w:tc>
        <w:tc>
          <w:tcPr>
            <w:tcW w:w="926" w:type="pct"/>
          </w:tcPr>
          <w:p w14:paraId="5F1E5C27" w14:textId="77777777" w:rsidR="00853259" w:rsidRPr="00917D0F" w:rsidRDefault="00853259" w:rsidP="00853259">
            <w:pPr>
              <w:pStyle w:val="TAL"/>
              <w:rPr>
                <w:highlight w:val="yellow"/>
              </w:rPr>
            </w:pPr>
            <w:r w:rsidRPr="00917D0F">
              <w:rPr>
                <w:highlight w:val="yellow"/>
              </w:rPr>
              <w:t xml:space="preserve">Optional capability is </w:t>
            </w:r>
            <w:proofErr w:type="spellStart"/>
            <w:r w:rsidRPr="00917D0F">
              <w:rPr>
                <w:highlight w:val="yellow"/>
              </w:rPr>
              <w:t>signalled</w:t>
            </w:r>
            <w:proofErr w:type="spellEnd"/>
            <w:r w:rsidRPr="00917D0F">
              <w:rPr>
                <w:highlight w:val="yellow"/>
              </w:rPr>
              <w:t xml:space="preserve"> by NAS </w:t>
            </w:r>
            <w:proofErr w:type="spellStart"/>
            <w:r w:rsidRPr="00917D0F">
              <w:rPr>
                <w:highlight w:val="yellow"/>
              </w:rPr>
              <w:t>signalling</w:t>
            </w:r>
            <w:proofErr w:type="spellEnd"/>
            <w:r w:rsidRPr="00917D0F">
              <w:rPr>
                <w:highlight w:val="yellow"/>
              </w:rPr>
              <w:t xml:space="preserve"> defined in 24.501</w:t>
            </w:r>
          </w:p>
        </w:tc>
        <w:tc>
          <w:tcPr>
            <w:tcW w:w="926" w:type="pct"/>
          </w:tcPr>
          <w:p w14:paraId="251776F9" w14:textId="4125E346" w:rsidR="00853259" w:rsidRPr="003A56C2" w:rsidRDefault="00917D0F" w:rsidP="00853259">
            <w:pPr>
              <w:pStyle w:val="TAL"/>
            </w:pPr>
            <w:r>
              <w:rPr>
                <w:lang w:val="fi-FI"/>
              </w:rPr>
              <w:t xml:space="preserve">Our understanding is that </w:t>
            </w:r>
            <w:r w:rsidR="00720801">
              <w:rPr>
                <w:lang w:val="fi-FI"/>
              </w:rPr>
              <w:t>at most</w:t>
            </w:r>
            <w:r>
              <w:rPr>
                <w:lang w:val="fi-FI"/>
              </w:rPr>
              <w:t xml:space="preserve"> 1 DRB may be needed for OAM.</w:t>
            </w:r>
          </w:p>
        </w:tc>
      </w:tr>
      <w:tr w:rsidR="00853259" w:rsidRPr="006C6E0F" w14:paraId="54ACC22A" w14:textId="6491509F" w:rsidTr="00853259">
        <w:tc>
          <w:tcPr>
            <w:tcW w:w="683" w:type="pct"/>
            <w:vMerge w:val="restart"/>
          </w:tcPr>
          <w:p w14:paraId="76F162C5" w14:textId="77777777" w:rsidR="00853259" w:rsidRPr="006C6E0F" w:rsidRDefault="00853259" w:rsidP="00853259">
            <w:pPr>
              <w:pStyle w:val="TAL"/>
            </w:pPr>
            <w:r w:rsidRPr="006C6E0F">
              <w:t>2. RLC</w:t>
            </w:r>
          </w:p>
        </w:tc>
        <w:tc>
          <w:tcPr>
            <w:tcW w:w="334" w:type="pct"/>
          </w:tcPr>
          <w:p w14:paraId="25672205" w14:textId="77777777" w:rsidR="00853259" w:rsidRPr="006C6E0F" w:rsidRDefault="00853259" w:rsidP="00853259">
            <w:pPr>
              <w:pStyle w:val="TAL"/>
            </w:pPr>
            <w:r w:rsidRPr="006C6E0F">
              <w:t>2-0</w:t>
            </w:r>
          </w:p>
        </w:tc>
        <w:tc>
          <w:tcPr>
            <w:tcW w:w="683" w:type="pct"/>
          </w:tcPr>
          <w:p w14:paraId="0090D670" w14:textId="77777777" w:rsidR="00853259" w:rsidRPr="006C6E0F" w:rsidRDefault="00853259" w:rsidP="00853259">
            <w:pPr>
              <w:pStyle w:val="TAL"/>
            </w:pPr>
            <w:r w:rsidRPr="006C6E0F">
              <w:t>Basic RLC procedures</w:t>
            </w:r>
          </w:p>
        </w:tc>
        <w:tc>
          <w:tcPr>
            <w:tcW w:w="1447" w:type="pct"/>
          </w:tcPr>
          <w:p w14:paraId="4F7F3824" w14:textId="77777777" w:rsidR="00853259" w:rsidRPr="00C65038" w:rsidRDefault="00853259" w:rsidP="00853259">
            <w:pPr>
              <w:pStyle w:val="TAL"/>
              <w:rPr>
                <w:highlight w:val="green"/>
              </w:rPr>
            </w:pPr>
            <w:r w:rsidRPr="00C65038">
              <w:rPr>
                <w:highlight w:val="green"/>
              </w:rPr>
              <w:t>1) RLC TM</w:t>
            </w:r>
          </w:p>
          <w:p w14:paraId="5E99926C" w14:textId="77777777" w:rsidR="00853259" w:rsidRPr="00C65038" w:rsidRDefault="00853259" w:rsidP="00853259">
            <w:pPr>
              <w:pStyle w:val="TAL"/>
              <w:rPr>
                <w:highlight w:val="green"/>
              </w:rPr>
            </w:pPr>
            <w:r w:rsidRPr="00C65038">
              <w:rPr>
                <w:highlight w:val="green"/>
              </w:rPr>
              <w:t>2) RLC AM with 18bits SN*</w:t>
            </w:r>
          </w:p>
          <w:p w14:paraId="44931A44" w14:textId="77777777" w:rsidR="00853259" w:rsidRPr="006C6E0F" w:rsidRDefault="00853259" w:rsidP="00853259">
            <w:pPr>
              <w:pStyle w:val="TAL"/>
            </w:pPr>
            <w:r w:rsidRPr="00203B63">
              <w:rPr>
                <w:highlight w:val="yellow"/>
              </w:rPr>
              <w:t>3) SDU discard</w:t>
            </w:r>
          </w:p>
        </w:tc>
        <w:tc>
          <w:tcPr>
            <w:tcW w:w="926" w:type="pct"/>
          </w:tcPr>
          <w:p w14:paraId="29A5B20F" w14:textId="77777777" w:rsidR="00853259" w:rsidRPr="00256CF6" w:rsidRDefault="00853259" w:rsidP="00853259">
            <w:pPr>
              <w:pStyle w:val="TAL"/>
              <w:rPr>
                <w:highlight w:val="yellow"/>
              </w:rPr>
            </w:pPr>
            <w:r w:rsidRPr="00C65038">
              <w:t xml:space="preserve">Mandatory without capability </w:t>
            </w:r>
            <w:proofErr w:type="spellStart"/>
            <w:r w:rsidRPr="00C65038">
              <w:t>signalling</w:t>
            </w:r>
            <w:proofErr w:type="spellEnd"/>
          </w:p>
        </w:tc>
        <w:tc>
          <w:tcPr>
            <w:tcW w:w="926" w:type="pct"/>
          </w:tcPr>
          <w:p w14:paraId="35CED13C" w14:textId="7CD689B7" w:rsidR="00853259" w:rsidRPr="00C65038" w:rsidRDefault="00C65038" w:rsidP="00853259">
            <w:pPr>
              <w:pStyle w:val="TAL"/>
              <w:rPr>
                <w:lang w:val="fi-FI"/>
              </w:rPr>
            </w:pPr>
            <w:r>
              <w:rPr>
                <w:lang w:val="fi-FI"/>
              </w:rPr>
              <w:t>At least RLC AM and RLC TM may be needed for some RRC procedure. About the discarding of SDUs, this maybe can be discussed.</w:t>
            </w:r>
          </w:p>
        </w:tc>
      </w:tr>
      <w:tr w:rsidR="00853259" w:rsidRPr="006C6E0F" w14:paraId="7808138C" w14:textId="455F54BC" w:rsidTr="00853259">
        <w:tc>
          <w:tcPr>
            <w:tcW w:w="683" w:type="pct"/>
            <w:vMerge/>
          </w:tcPr>
          <w:p w14:paraId="02A1A180" w14:textId="77777777" w:rsidR="00853259" w:rsidRPr="006C6E0F" w:rsidRDefault="00853259" w:rsidP="00853259">
            <w:pPr>
              <w:pStyle w:val="TAL"/>
            </w:pPr>
          </w:p>
        </w:tc>
        <w:tc>
          <w:tcPr>
            <w:tcW w:w="334" w:type="pct"/>
          </w:tcPr>
          <w:p w14:paraId="0DBD4F9E" w14:textId="77777777" w:rsidR="00853259" w:rsidRPr="006C6E0F" w:rsidRDefault="00853259" w:rsidP="00853259">
            <w:pPr>
              <w:pStyle w:val="TAL"/>
            </w:pPr>
            <w:r w:rsidRPr="006C6E0F">
              <w:t>2-1</w:t>
            </w:r>
          </w:p>
        </w:tc>
        <w:tc>
          <w:tcPr>
            <w:tcW w:w="683" w:type="pct"/>
          </w:tcPr>
          <w:p w14:paraId="32A42902" w14:textId="77777777" w:rsidR="00853259" w:rsidRPr="006C6E0F" w:rsidRDefault="00853259" w:rsidP="00853259">
            <w:pPr>
              <w:pStyle w:val="TAL"/>
            </w:pPr>
            <w:r w:rsidRPr="006C6E0F">
              <w:t>RLC AM with short SN</w:t>
            </w:r>
          </w:p>
        </w:tc>
        <w:tc>
          <w:tcPr>
            <w:tcW w:w="1447" w:type="pct"/>
          </w:tcPr>
          <w:p w14:paraId="5EC5FC94" w14:textId="77777777" w:rsidR="00853259" w:rsidRPr="00203B63" w:rsidRDefault="00853259" w:rsidP="00853259">
            <w:pPr>
              <w:pStyle w:val="TAL"/>
              <w:rPr>
                <w:highlight w:val="yellow"/>
              </w:rPr>
            </w:pPr>
            <w:r w:rsidRPr="00203B63">
              <w:rPr>
                <w:highlight w:val="yellow"/>
              </w:rPr>
              <w:t>RLC AM with short SN</w:t>
            </w:r>
          </w:p>
        </w:tc>
        <w:tc>
          <w:tcPr>
            <w:tcW w:w="926" w:type="pct"/>
          </w:tcPr>
          <w:p w14:paraId="76961DF4" w14:textId="77777777" w:rsidR="00853259" w:rsidRPr="006C6E0F" w:rsidRDefault="00853259" w:rsidP="00853259">
            <w:pPr>
              <w:pStyle w:val="TAL"/>
            </w:pPr>
            <w:r w:rsidRPr="006C6E0F">
              <w:t xml:space="preserve">Mandatory with capability </w:t>
            </w:r>
            <w:proofErr w:type="spellStart"/>
            <w:r w:rsidRPr="006C6E0F">
              <w:t>signalling</w:t>
            </w:r>
            <w:proofErr w:type="spellEnd"/>
          </w:p>
        </w:tc>
        <w:tc>
          <w:tcPr>
            <w:tcW w:w="926" w:type="pct"/>
          </w:tcPr>
          <w:p w14:paraId="75427A19" w14:textId="77777777" w:rsidR="00853259" w:rsidRPr="003A56C2" w:rsidRDefault="00853259" w:rsidP="00853259">
            <w:pPr>
              <w:pStyle w:val="TAL"/>
            </w:pPr>
          </w:p>
        </w:tc>
      </w:tr>
      <w:tr w:rsidR="00853259" w:rsidRPr="006C6E0F" w14:paraId="1A2D9ECC" w14:textId="59733AE4" w:rsidTr="00853259">
        <w:tc>
          <w:tcPr>
            <w:tcW w:w="683" w:type="pct"/>
            <w:vMerge/>
          </w:tcPr>
          <w:p w14:paraId="68E2D014" w14:textId="77777777" w:rsidR="00853259" w:rsidRPr="006C6E0F" w:rsidRDefault="00853259" w:rsidP="00853259">
            <w:pPr>
              <w:pStyle w:val="TAL"/>
            </w:pPr>
          </w:p>
        </w:tc>
        <w:tc>
          <w:tcPr>
            <w:tcW w:w="334" w:type="pct"/>
          </w:tcPr>
          <w:p w14:paraId="60557099" w14:textId="77777777" w:rsidR="00853259" w:rsidRPr="006C6E0F" w:rsidRDefault="00853259" w:rsidP="00853259">
            <w:pPr>
              <w:pStyle w:val="TAL"/>
            </w:pPr>
            <w:r w:rsidRPr="006C6E0F">
              <w:t>2-2</w:t>
            </w:r>
          </w:p>
        </w:tc>
        <w:tc>
          <w:tcPr>
            <w:tcW w:w="683" w:type="pct"/>
          </w:tcPr>
          <w:p w14:paraId="48CD758C" w14:textId="77777777" w:rsidR="00853259" w:rsidRPr="006C6E0F" w:rsidRDefault="00853259" w:rsidP="00853259">
            <w:pPr>
              <w:pStyle w:val="TAL"/>
            </w:pPr>
            <w:r w:rsidRPr="006C6E0F">
              <w:t>RLC UM with short SN</w:t>
            </w:r>
          </w:p>
        </w:tc>
        <w:tc>
          <w:tcPr>
            <w:tcW w:w="1447" w:type="pct"/>
          </w:tcPr>
          <w:p w14:paraId="0D235F25" w14:textId="77777777" w:rsidR="00853259" w:rsidRPr="00203B63" w:rsidRDefault="00853259" w:rsidP="00853259">
            <w:pPr>
              <w:pStyle w:val="TAL"/>
              <w:rPr>
                <w:highlight w:val="yellow"/>
              </w:rPr>
            </w:pPr>
            <w:r w:rsidRPr="00203B63">
              <w:rPr>
                <w:highlight w:val="yellow"/>
              </w:rPr>
              <w:t>RLC UM with short SN</w:t>
            </w:r>
          </w:p>
        </w:tc>
        <w:tc>
          <w:tcPr>
            <w:tcW w:w="926" w:type="pct"/>
          </w:tcPr>
          <w:p w14:paraId="04C87B44" w14:textId="77777777" w:rsidR="00853259" w:rsidRPr="006C6E0F" w:rsidRDefault="00853259" w:rsidP="00853259">
            <w:pPr>
              <w:pStyle w:val="TAL"/>
            </w:pPr>
            <w:r w:rsidRPr="006C6E0F">
              <w:t xml:space="preserve">Mandatory with capability </w:t>
            </w:r>
            <w:proofErr w:type="spellStart"/>
            <w:r w:rsidRPr="006C6E0F">
              <w:t>signalling</w:t>
            </w:r>
            <w:proofErr w:type="spellEnd"/>
          </w:p>
        </w:tc>
        <w:tc>
          <w:tcPr>
            <w:tcW w:w="926" w:type="pct"/>
          </w:tcPr>
          <w:p w14:paraId="34A7214F" w14:textId="77777777" w:rsidR="00853259" w:rsidRPr="003A56C2" w:rsidRDefault="00853259" w:rsidP="00853259">
            <w:pPr>
              <w:pStyle w:val="TAL"/>
            </w:pPr>
          </w:p>
        </w:tc>
      </w:tr>
      <w:tr w:rsidR="00853259" w:rsidRPr="006C6E0F" w14:paraId="37AAECDD" w14:textId="0BB4C3D0" w:rsidTr="00853259">
        <w:tc>
          <w:tcPr>
            <w:tcW w:w="683" w:type="pct"/>
            <w:vMerge/>
          </w:tcPr>
          <w:p w14:paraId="655B127F" w14:textId="77777777" w:rsidR="00853259" w:rsidRPr="006C6E0F" w:rsidRDefault="00853259" w:rsidP="00853259">
            <w:pPr>
              <w:pStyle w:val="TAL"/>
            </w:pPr>
          </w:p>
        </w:tc>
        <w:tc>
          <w:tcPr>
            <w:tcW w:w="334" w:type="pct"/>
          </w:tcPr>
          <w:p w14:paraId="71E16E98" w14:textId="77777777" w:rsidR="00853259" w:rsidRPr="006C6E0F" w:rsidRDefault="00853259" w:rsidP="00853259">
            <w:pPr>
              <w:pStyle w:val="TAL"/>
            </w:pPr>
            <w:r w:rsidRPr="006C6E0F">
              <w:t>2-4</w:t>
            </w:r>
          </w:p>
        </w:tc>
        <w:tc>
          <w:tcPr>
            <w:tcW w:w="683" w:type="pct"/>
          </w:tcPr>
          <w:p w14:paraId="705CC2F7" w14:textId="77777777" w:rsidR="00853259" w:rsidRPr="006C6E0F" w:rsidRDefault="00853259" w:rsidP="00853259">
            <w:pPr>
              <w:pStyle w:val="TAL"/>
            </w:pPr>
            <w:r w:rsidRPr="006C6E0F">
              <w:t>NR RLC SN size for SRB</w:t>
            </w:r>
          </w:p>
        </w:tc>
        <w:tc>
          <w:tcPr>
            <w:tcW w:w="1447" w:type="pct"/>
          </w:tcPr>
          <w:p w14:paraId="31B0606A" w14:textId="77777777" w:rsidR="00853259" w:rsidRPr="006C6E0F" w:rsidRDefault="00853259" w:rsidP="00853259">
            <w:pPr>
              <w:pStyle w:val="TAL"/>
            </w:pPr>
            <w:r w:rsidRPr="00ED1FDE">
              <w:rPr>
                <w:highlight w:val="green"/>
              </w:rPr>
              <w:t>NR RLC SN size for SRB</w:t>
            </w:r>
          </w:p>
        </w:tc>
        <w:tc>
          <w:tcPr>
            <w:tcW w:w="926" w:type="pct"/>
          </w:tcPr>
          <w:p w14:paraId="1D78A050" w14:textId="77777777" w:rsidR="00853259" w:rsidRPr="006C6E0F" w:rsidRDefault="00853259" w:rsidP="00853259">
            <w:pPr>
              <w:pStyle w:val="TAL"/>
            </w:pPr>
            <w:r w:rsidRPr="006C6E0F">
              <w:t>RAN2 decided only short RLC SN is used for SRB.</w:t>
            </w:r>
          </w:p>
        </w:tc>
        <w:tc>
          <w:tcPr>
            <w:tcW w:w="926" w:type="pct"/>
          </w:tcPr>
          <w:p w14:paraId="30C8C433" w14:textId="02065C64" w:rsidR="00853259" w:rsidRPr="003A56C2" w:rsidRDefault="008C173C" w:rsidP="00853259">
            <w:pPr>
              <w:pStyle w:val="TAL"/>
            </w:pPr>
            <w:r>
              <w:rPr>
                <w:lang w:val="fi-FI"/>
              </w:rPr>
              <w:t>RAN2 needs to discuss what value are suitable for NCR</w:t>
            </w:r>
            <w:r w:rsidR="00853259" w:rsidRPr="003A56C2">
              <w:t>.</w:t>
            </w:r>
          </w:p>
        </w:tc>
      </w:tr>
      <w:tr w:rsidR="00853259" w:rsidRPr="006C6E0F" w14:paraId="709581FC" w14:textId="09E5D01F" w:rsidTr="00853259">
        <w:tc>
          <w:tcPr>
            <w:tcW w:w="683" w:type="pct"/>
            <w:vMerge w:val="restart"/>
          </w:tcPr>
          <w:p w14:paraId="334D9EEC" w14:textId="77777777" w:rsidR="00853259" w:rsidRPr="006C6E0F" w:rsidRDefault="00853259" w:rsidP="00853259">
            <w:pPr>
              <w:pStyle w:val="TAL"/>
            </w:pPr>
            <w:r w:rsidRPr="006C6E0F">
              <w:lastRenderedPageBreak/>
              <w:t>3. MAC</w:t>
            </w:r>
          </w:p>
        </w:tc>
        <w:tc>
          <w:tcPr>
            <w:tcW w:w="334" w:type="pct"/>
          </w:tcPr>
          <w:p w14:paraId="43D685E5" w14:textId="77777777" w:rsidR="00853259" w:rsidRPr="006C6E0F" w:rsidRDefault="00853259" w:rsidP="00853259">
            <w:pPr>
              <w:pStyle w:val="TAL"/>
            </w:pPr>
            <w:r w:rsidRPr="006C6E0F">
              <w:t>3-0</w:t>
            </w:r>
          </w:p>
        </w:tc>
        <w:tc>
          <w:tcPr>
            <w:tcW w:w="683" w:type="pct"/>
          </w:tcPr>
          <w:p w14:paraId="17DB8AF2" w14:textId="77777777" w:rsidR="00853259" w:rsidRPr="006C6E0F" w:rsidRDefault="00853259" w:rsidP="00853259">
            <w:pPr>
              <w:pStyle w:val="TAL"/>
            </w:pPr>
            <w:r w:rsidRPr="006C6E0F">
              <w:t>Basic MAC procedures</w:t>
            </w:r>
          </w:p>
        </w:tc>
        <w:tc>
          <w:tcPr>
            <w:tcW w:w="1447" w:type="pct"/>
          </w:tcPr>
          <w:p w14:paraId="5C6E16D7" w14:textId="77777777" w:rsidR="00853259" w:rsidRPr="008C173C" w:rsidRDefault="00853259" w:rsidP="00853259">
            <w:pPr>
              <w:pStyle w:val="TAL"/>
              <w:rPr>
                <w:highlight w:val="lightGray"/>
              </w:rPr>
            </w:pPr>
            <w:r w:rsidRPr="008C173C">
              <w:rPr>
                <w:highlight w:val="green"/>
              </w:rPr>
              <w:t xml:space="preserve">1) RA procedure on </w:t>
            </w:r>
            <w:proofErr w:type="spellStart"/>
            <w:r w:rsidRPr="008C173C">
              <w:rPr>
                <w:highlight w:val="green"/>
              </w:rPr>
              <w:t>PCell</w:t>
            </w:r>
            <w:proofErr w:type="spellEnd"/>
            <w:r w:rsidRPr="008C173C">
              <w:rPr>
                <w:highlight w:val="green"/>
              </w:rPr>
              <w:t xml:space="preserve"> </w:t>
            </w:r>
            <w:r w:rsidRPr="008C173C">
              <w:rPr>
                <w:highlight w:val="lightGray"/>
              </w:rPr>
              <w:t xml:space="preserve">or </w:t>
            </w:r>
            <w:proofErr w:type="spellStart"/>
            <w:r w:rsidRPr="008C173C">
              <w:rPr>
                <w:highlight w:val="lightGray"/>
              </w:rPr>
              <w:t>PSCell</w:t>
            </w:r>
            <w:proofErr w:type="spellEnd"/>
            <w:r w:rsidRPr="008C173C">
              <w:rPr>
                <w:highlight w:val="lightGray"/>
              </w:rPr>
              <w:t xml:space="preserve"> (in case of EN-DC)</w:t>
            </w:r>
          </w:p>
          <w:p w14:paraId="066F2767" w14:textId="77777777" w:rsidR="00853259" w:rsidRPr="008C173C" w:rsidRDefault="00853259" w:rsidP="00853259">
            <w:pPr>
              <w:pStyle w:val="TAL"/>
              <w:rPr>
                <w:highlight w:val="green"/>
              </w:rPr>
            </w:pPr>
            <w:r w:rsidRPr="008C173C">
              <w:rPr>
                <w:highlight w:val="green"/>
              </w:rPr>
              <w:t>2) UE initiated RA procedure (including for beam recovery purpose)</w:t>
            </w:r>
          </w:p>
          <w:p w14:paraId="7147401B" w14:textId="77777777" w:rsidR="00853259" w:rsidRPr="008C173C" w:rsidRDefault="00853259" w:rsidP="00853259">
            <w:pPr>
              <w:pStyle w:val="TAL"/>
              <w:rPr>
                <w:highlight w:val="green"/>
              </w:rPr>
            </w:pPr>
            <w:r w:rsidRPr="008C173C">
              <w:rPr>
                <w:highlight w:val="green"/>
              </w:rPr>
              <w:t>3) NW initiated RA procedure (i.e. based on PDCCH)</w:t>
            </w:r>
          </w:p>
          <w:p w14:paraId="557333A9" w14:textId="77777777" w:rsidR="00853259" w:rsidRPr="008C173C" w:rsidRDefault="00853259" w:rsidP="00853259">
            <w:pPr>
              <w:pStyle w:val="TAL"/>
              <w:rPr>
                <w:highlight w:val="green"/>
              </w:rPr>
            </w:pPr>
            <w:r w:rsidRPr="008C173C">
              <w:rPr>
                <w:highlight w:val="green"/>
              </w:rPr>
              <w:t xml:space="preserve">4) Support of </w:t>
            </w:r>
            <w:proofErr w:type="spellStart"/>
            <w:r w:rsidRPr="008C173C">
              <w:rPr>
                <w:highlight w:val="green"/>
              </w:rPr>
              <w:t>ssb</w:t>
            </w:r>
            <w:proofErr w:type="spellEnd"/>
            <w:r w:rsidRPr="008C173C">
              <w:rPr>
                <w:highlight w:val="green"/>
              </w:rPr>
              <w:t>-Threshold and association between preamble/PRACH occasion and SSB</w:t>
            </w:r>
          </w:p>
          <w:p w14:paraId="3F91AAF1" w14:textId="77777777" w:rsidR="00853259" w:rsidRPr="00ED1FDE" w:rsidRDefault="00853259" w:rsidP="00853259">
            <w:pPr>
              <w:pStyle w:val="TAL"/>
              <w:rPr>
                <w:highlight w:val="yellow"/>
              </w:rPr>
            </w:pPr>
            <w:r w:rsidRPr="00ED1FDE">
              <w:rPr>
                <w:highlight w:val="yellow"/>
              </w:rPr>
              <w:t>5) Preamble grouping</w:t>
            </w:r>
          </w:p>
          <w:p w14:paraId="5257C381" w14:textId="77777777" w:rsidR="00853259" w:rsidRPr="008C173C" w:rsidRDefault="00853259" w:rsidP="00853259">
            <w:pPr>
              <w:pStyle w:val="TAL"/>
              <w:rPr>
                <w:highlight w:val="green"/>
              </w:rPr>
            </w:pPr>
            <w:r w:rsidRPr="008C173C">
              <w:rPr>
                <w:highlight w:val="green"/>
              </w:rPr>
              <w:t>6) UL single TA maintenance</w:t>
            </w:r>
          </w:p>
          <w:p w14:paraId="0BF4118B" w14:textId="77777777" w:rsidR="00853259" w:rsidRPr="008C173C" w:rsidRDefault="00853259" w:rsidP="00853259">
            <w:pPr>
              <w:pStyle w:val="TAL"/>
              <w:rPr>
                <w:highlight w:val="green"/>
              </w:rPr>
            </w:pPr>
            <w:r w:rsidRPr="008C173C">
              <w:rPr>
                <w:highlight w:val="green"/>
              </w:rPr>
              <w:t>7) HARQ operation for DL and UL</w:t>
            </w:r>
          </w:p>
          <w:p w14:paraId="2D51C7A1" w14:textId="77777777" w:rsidR="00853259" w:rsidRPr="00ED1FDE" w:rsidRDefault="00853259" w:rsidP="00853259">
            <w:pPr>
              <w:pStyle w:val="TAL"/>
              <w:rPr>
                <w:highlight w:val="yellow"/>
              </w:rPr>
            </w:pPr>
            <w:r w:rsidRPr="00ED1FDE">
              <w:rPr>
                <w:highlight w:val="yellow"/>
              </w:rPr>
              <w:t>8) LCH prioritization</w:t>
            </w:r>
          </w:p>
          <w:p w14:paraId="356445ED" w14:textId="77777777" w:rsidR="00853259" w:rsidRPr="00ED1FDE" w:rsidRDefault="00853259" w:rsidP="00853259">
            <w:pPr>
              <w:pStyle w:val="TAL"/>
              <w:rPr>
                <w:highlight w:val="yellow"/>
              </w:rPr>
            </w:pPr>
            <w:r w:rsidRPr="00ED1FDE">
              <w:rPr>
                <w:highlight w:val="yellow"/>
              </w:rPr>
              <w:t>9) Prioritized bit rate</w:t>
            </w:r>
          </w:p>
          <w:p w14:paraId="62DB7827" w14:textId="77777777" w:rsidR="00853259" w:rsidRPr="00ED1FDE" w:rsidRDefault="00853259" w:rsidP="00853259">
            <w:pPr>
              <w:pStyle w:val="TAL"/>
              <w:rPr>
                <w:highlight w:val="yellow"/>
              </w:rPr>
            </w:pPr>
            <w:r w:rsidRPr="00ED1FDE">
              <w:rPr>
                <w:highlight w:val="yellow"/>
              </w:rPr>
              <w:t>10) Multiplexing</w:t>
            </w:r>
          </w:p>
          <w:p w14:paraId="189D4EF4" w14:textId="77777777" w:rsidR="00853259" w:rsidRPr="00ED1FDE" w:rsidRDefault="00853259" w:rsidP="00853259">
            <w:pPr>
              <w:pStyle w:val="TAL"/>
              <w:rPr>
                <w:highlight w:val="yellow"/>
              </w:rPr>
            </w:pPr>
            <w:r w:rsidRPr="00ED1FDE">
              <w:rPr>
                <w:highlight w:val="yellow"/>
              </w:rPr>
              <w:t>11) SR with single SR configuration</w:t>
            </w:r>
          </w:p>
          <w:p w14:paraId="65EAB7DC" w14:textId="46825E6D" w:rsidR="00853259" w:rsidRPr="00ED1FDE" w:rsidRDefault="00853259" w:rsidP="00853259">
            <w:pPr>
              <w:pStyle w:val="TAL"/>
              <w:rPr>
                <w:highlight w:val="yellow"/>
              </w:rPr>
            </w:pPr>
            <w:r w:rsidRPr="00ED1FDE">
              <w:rPr>
                <w:highlight w:val="yellow"/>
              </w:rPr>
              <w:t>12) BSR</w:t>
            </w:r>
          </w:p>
          <w:p w14:paraId="789C6F3A" w14:textId="77777777" w:rsidR="00853259" w:rsidRPr="00ED1FDE" w:rsidRDefault="00853259" w:rsidP="00853259">
            <w:pPr>
              <w:pStyle w:val="TAL"/>
              <w:rPr>
                <w:highlight w:val="yellow"/>
              </w:rPr>
            </w:pPr>
            <w:r w:rsidRPr="00ED1FDE">
              <w:rPr>
                <w:highlight w:val="yellow"/>
              </w:rPr>
              <w:t>13) PHR</w:t>
            </w:r>
          </w:p>
          <w:p w14:paraId="2463EB06" w14:textId="77777777" w:rsidR="00853259" w:rsidRPr="006C6E0F" w:rsidRDefault="00853259" w:rsidP="00853259">
            <w:pPr>
              <w:pStyle w:val="TAL"/>
            </w:pPr>
            <w:r w:rsidRPr="00ED1FDE">
              <w:rPr>
                <w:highlight w:val="yellow"/>
              </w:rPr>
              <w:t>14) 8bits and 16bits L field</w:t>
            </w:r>
          </w:p>
        </w:tc>
        <w:tc>
          <w:tcPr>
            <w:tcW w:w="926" w:type="pct"/>
          </w:tcPr>
          <w:p w14:paraId="2E2C3261" w14:textId="77777777" w:rsidR="00853259" w:rsidRPr="006C6E0F" w:rsidRDefault="00853259" w:rsidP="00853259">
            <w:pPr>
              <w:pStyle w:val="TAL"/>
            </w:pPr>
            <w:r w:rsidRPr="006C6E0F">
              <w:t xml:space="preserve">Mandatory without capability </w:t>
            </w:r>
            <w:proofErr w:type="spellStart"/>
            <w:r w:rsidRPr="006C6E0F">
              <w:t>signallling</w:t>
            </w:r>
            <w:proofErr w:type="spellEnd"/>
          </w:p>
        </w:tc>
        <w:tc>
          <w:tcPr>
            <w:tcW w:w="926" w:type="pct"/>
          </w:tcPr>
          <w:p w14:paraId="506DF39A" w14:textId="77777777" w:rsidR="00853259" w:rsidRPr="003A56C2" w:rsidRDefault="00853259" w:rsidP="008C173C">
            <w:pPr>
              <w:pStyle w:val="TAL"/>
            </w:pPr>
          </w:p>
        </w:tc>
      </w:tr>
      <w:tr w:rsidR="00853259" w:rsidRPr="006C6E0F" w14:paraId="7318109D" w14:textId="75A94A12" w:rsidTr="00853259">
        <w:tc>
          <w:tcPr>
            <w:tcW w:w="683" w:type="pct"/>
            <w:vMerge/>
          </w:tcPr>
          <w:p w14:paraId="781C2A0F" w14:textId="77777777" w:rsidR="00853259" w:rsidRPr="006C6E0F" w:rsidRDefault="00853259" w:rsidP="00853259">
            <w:pPr>
              <w:pStyle w:val="TAL"/>
            </w:pPr>
          </w:p>
        </w:tc>
        <w:tc>
          <w:tcPr>
            <w:tcW w:w="334" w:type="pct"/>
          </w:tcPr>
          <w:p w14:paraId="6B868519" w14:textId="77777777" w:rsidR="00853259" w:rsidRPr="006C6E0F" w:rsidRDefault="00853259" w:rsidP="00853259">
            <w:pPr>
              <w:pStyle w:val="TAL"/>
            </w:pPr>
            <w:r w:rsidRPr="006C6E0F">
              <w:t>3-3</w:t>
            </w:r>
          </w:p>
        </w:tc>
        <w:tc>
          <w:tcPr>
            <w:tcW w:w="683" w:type="pct"/>
          </w:tcPr>
          <w:p w14:paraId="22ACEF78" w14:textId="77777777" w:rsidR="00853259" w:rsidRPr="006C6E0F" w:rsidRDefault="00853259" w:rsidP="00853259">
            <w:pPr>
              <w:pStyle w:val="TAL"/>
            </w:pPr>
            <w:r w:rsidRPr="006C6E0F">
              <w:t>DRX</w:t>
            </w:r>
          </w:p>
        </w:tc>
        <w:tc>
          <w:tcPr>
            <w:tcW w:w="1447" w:type="pct"/>
          </w:tcPr>
          <w:p w14:paraId="5F6B8AE9" w14:textId="77777777" w:rsidR="00853259" w:rsidRPr="00ED1FDE" w:rsidRDefault="00853259" w:rsidP="00853259">
            <w:pPr>
              <w:pStyle w:val="TAL"/>
              <w:rPr>
                <w:highlight w:val="yellow"/>
              </w:rPr>
            </w:pPr>
            <w:r w:rsidRPr="00ED1FDE">
              <w:rPr>
                <w:highlight w:val="yellow"/>
              </w:rPr>
              <w:t>1) DRX with long DRX cycle</w:t>
            </w:r>
          </w:p>
          <w:p w14:paraId="3BBCEEF3" w14:textId="77777777" w:rsidR="00853259" w:rsidRPr="00ED1FDE" w:rsidRDefault="00853259" w:rsidP="00853259">
            <w:pPr>
              <w:pStyle w:val="TAL"/>
              <w:rPr>
                <w:highlight w:val="yellow"/>
              </w:rPr>
            </w:pPr>
            <w:r w:rsidRPr="00ED1FDE">
              <w:rPr>
                <w:highlight w:val="yellow"/>
              </w:rPr>
              <w:t>2) DRX with short DRX cycle</w:t>
            </w:r>
          </w:p>
        </w:tc>
        <w:tc>
          <w:tcPr>
            <w:tcW w:w="926" w:type="pct"/>
          </w:tcPr>
          <w:p w14:paraId="0CE9741C" w14:textId="77777777" w:rsidR="00853259" w:rsidRPr="006C6E0F" w:rsidRDefault="00853259" w:rsidP="00853259">
            <w:pPr>
              <w:pStyle w:val="TAL"/>
            </w:pPr>
            <w:r w:rsidRPr="006C6E0F">
              <w:t xml:space="preserve">Mandatory with capability </w:t>
            </w:r>
            <w:proofErr w:type="spellStart"/>
            <w:r w:rsidRPr="006C6E0F">
              <w:t>signalling</w:t>
            </w:r>
            <w:proofErr w:type="spellEnd"/>
          </w:p>
        </w:tc>
        <w:tc>
          <w:tcPr>
            <w:tcW w:w="926" w:type="pct"/>
          </w:tcPr>
          <w:p w14:paraId="7A8B981C" w14:textId="3FD4C7A7" w:rsidR="00853259" w:rsidRPr="000015CF" w:rsidRDefault="008C173C" w:rsidP="00853259">
            <w:pPr>
              <w:pStyle w:val="TAL"/>
              <w:rPr>
                <w:lang w:val="en-GB"/>
              </w:rPr>
            </w:pPr>
            <w:r>
              <w:rPr>
                <w:lang w:val="en-GB"/>
              </w:rPr>
              <w:t xml:space="preserve">There is some value in have a DRX configured at the NCR-MT, also </w:t>
            </w:r>
            <w:r w:rsidR="005F1252">
              <w:rPr>
                <w:lang w:val="en-GB"/>
              </w:rPr>
              <w:t>since there cases where the NCR-</w:t>
            </w:r>
            <w:proofErr w:type="spellStart"/>
            <w:r w:rsidR="005F1252">
              <w:rPr>
                <w:lang w:val="en-GB"/>
              </w:rPr>
              <w:t>Fwd</w:t>
            </w:r>
            <w:proofErr w:type="spellEnd"/>
            <w:r w:rsidR="005F1252">
              <w:rPr>
                <w:lang w:val="en-GB"/>
              </w:rPr>
              <w:t xml:space="preserve"> part i</w:t>
            </w:r>
            <w:r w:rsidR="00CE2F24">
              <w:rPr>
                <w:lang w:val="en-GB"/>
              </w:rPr>
              <w:t>s</w:t>
            </w:r>
            <w:r w:rsidR="005F1252">
              <w:rPr>
                <w:lang w:val="en-GB"/>
              </w:rPr>
              <w:t xml:space="preserve"> OFF.</w:t>
            </w:r>
          </w:p>
        </w:tc>
      </w:tr>
      <w:tr w:rsidR="00853259" w:rsidRPr="006C6E0F" w14:paraId="75EE12A8" w14:textId="451C8DD0" w:rsidTr="00853259">
        <w:tc>
          <w:tcPr>
            <w:tcW w:w="683" w:type="pct"/>
            <w:vMerge w:val="restart"/>
          </w:tcPr>
          <w:p w14:paraId="37911B71" w14:textId="77777777" w:rsidR="00853259" w:rsidRPr="006C6E0F" w:rsidRDefault="00853259" w:rsidP="00853259">
            <w:pPr>
              <w:pStyle w:val="TAL"/>
            </w:pPr>
            <w:r w:rsidRPr="006C6E0F">
              <w:t>4. Measurements</w:t>
            </w:r>
          </w:p>
        </w:tc>
        <w:tc>
          <w:tcPr>
            <w:tcW w:w="334" w:type="pct"/>
          </w:tcPr>
          <w:p w14:paraId="54D682AF" w14:textId="77777777" w:rsidR="00853259" w:rsidRPr="006C6E0F" w:rsidRDefault="00853259" w:rsidP="00853259">
            <w:pPr>
              <w:pStyle w:val="TAL"/>
            </w:pPr>
            <w:r w:rsidRPr="006C6E0F">
              <w:t>4-1</w:t>
            </w:r>
          </w:p>
        </w:tc>
        <w:tc>
          <w:tcPr>
            <w:tcW w:w="683" w:type="pct"/>
          </w:tcPr>
          <w:p w14:paraId="44605C19" w14:textId="77777777" w:rsidR="00853259" w:rsidRPr="006C6E0F" w:rsidRDefault="00853259" w:rsidP="00853259">
            <w:pPr>
              <w:pStyle w:val="TAL"/>
            </w:pPr>
            <w:r w:rsidRPr="006C6E0F">
              <w:t>Intra-NR measurements and reports</w:t>
            </w:r>
          </w:p>
        </w:tc>
        <w:tc>
          <w:tcPr>
            <w:tcW w:w="1447" w:type="pct"/>
          </w:tcPr>
          <w:p w14:paraId="3FBA13D5" w14:textId="77777777" w:rsidR="00853259" w:rsidRPr="00ED1FDE" w:rsidRDefault="00853259" w:rsidP="00853259">
            <w:pPr>
              <w:pStyle w:val="TAL"/>
              <w:rPr>
                <w:highlight w:val="yellow"/>
              </w:rPr>
            </w:pPr>
            <w:r w:rsidRPr="00ED1FDE">
              <w:rPr>
                <w:highlight w:val="yellow"/>
              </w:rPr>
              <w:t>1) Intra-frequency and inter-frequency measurements and reports</w:t>
            </w:r>
          </w:p>
          <w:p w14:paraId="6097A9AB" w14:textId="77777777" w:rsidR="00853259" w:rsidRPr="00ED1FDE" w:rsidRDefault="00853259" w:rsidP="00853259">
            <w:pPr>
              <w:pStyle w:val="TAL"/>
              <w:rPr>
                <w:highlight w:val="yellow"/>
              </w:rPr>
            </w:pPr>
            <w:r w:rsidRPr="00ED1FDE">
              <w:rPr>
                <w:highlight w:val="yellow"/>
              </w:rPr>
              <w:t>2) Event A-based measurement and measurement report</w:t>
            </w:r>
          </w:p>
        </w:tc>
        <w:tc>
          <w:tcPr>
            <w:tcW w:w="926" w:type="pct"/>
          </w:tcPr>
          <w:p w14:paraId="2BA583DB" w14:textId="49D1B72C" w:rsidR="00853259" w:rsidRDefault="00853259" w:rsidP="00853259">
            <w:pPr>
              <w:pStyle w:val="TAL"/>
            </w:pPr>
            <w:r w:rsidRPr="008E327D">
              <w:t xml:space="preserve">Mandatory </w:t>
            </w:r>
            <w:r w:rsidR="0099732A" w:rsidRPr="00824115">
              <w:rPr>
                <w:highlight w:val="yellow"/>
                <w:lang w:val="fi-FI"/>
              </w:rPr>
              <w:t>with</w:t>
            </w:r>
            <w:r w:rsidRPr="008E327D">
              <w:t xml:space="preserve"> capability </w:t>
            </w:r>
            <w:proofErr w:type="spellStart"/>
            <w:r w:rsidRPr="008E327D">
              <w:t>signalling</w:t>
            </w:r>
            <w:proofErr w:type="spellEnd"/>
            <w:r w:rsidRPr="008E327D">
              <w:t xml:space="preserve"> for NR SA.</w:t>
            </w:r>
          </w:p>
          <w:p w14:paraId="07C0439A" w14:textId="32BFE2B4" w:rsidR="00853259" w:rsidRPr="006C6E0F" w:rsidRDefault="00853259" w:rsidP="00853259">
            <w:pPr>
              <w:pStyle w:val="TAL"/>
            </w:pPr>
          </w:p>
        </w:tc>
        <w:tc>
          <w:tcPr>
            <w:tcW w:w="926" w:type="pct"/>
          </w:tcPr>
          <w:p w14:paraId="73794CC9" w14:textId="335B526F" w:rsidR="00853259" w:rsidRPr="00730B84" w:rsidRDefault="00730B84" w:rsidP="00853259">
            <w:pPr>
              <w:pStyle w:val="TAL"/>
              <w:rPr>
                <w:color w:val="000000" w:themeColor="text1"/>
                <w:lang w:val="fi-FI"/>
              </w:rPr>
            </w:pPr>
            <w:r>
              <w:rPr>
                <w:color w:val="000000" w:themeColor="text1"/>
                <w:lang w:val="fi-FI"/>
              </w:rPr>
              <w:t xml:space="preserve">RAN2 needs to discuss whether there is a need of </w:t>
            </w:r>
            <w:r w:rsidR="008E327D">
              <w:rPr>
                <w:color w:val="000000" w:themeColor="text1"/>
                <w:lang w:val="fi-FI"/>
              </w:rPr>
              <w:t xml:space="preserve">L3 </w:t>
            </w:r>
            <w:r>
              <w:rPr>
                <w:color w:val="000000" w:themeColor="text1"/>
                <w:lang w:val="fi-FI"/>
              </w:rPr>
              <w:t>measurements</w:t>
            </w:r>
            <w:r w:rsidR="008E327D">
              <w:rPr>
                <w:color w:val="000000" w:themeColor="text1"/>
                <w:lang w:val="fi-FI"/>
              </w:rPr>
              <w:t>, also considering the mobility shall not be supported.</w:t>
            </w:r>
          </w:p>
        </w:tc>
      </w:tr>
      <w:tr w:rsidR="00853259" w:rsidRPr="006C6E0F" w14:paraId="215C5279" w14:textId="7D22AAB6" w:rsidTr="00853259">
        <w:tc>
          <w:tcPr>
            <w:tcW w:w="683" w:type="pct"/>
            <w:vMerge/>
          </w:tcPr>
          <w:p w14:paraId="126DF2D6" w14:textId="77777777" w:rsidR="00853259" w:rsidRPr="006C6E0F" w:rsidRDefault="00853259" w:rsidP="00853259">
            <w:pPr>
              <w:pStyle w:val="TAL"/>
            </w:pPr>
          </w:p>
        </w:tc>
        <w:tc>
          <w:tcPr>
            <w:tcW w:w="334" w:type="pct"/>
          </w:tcPr>
          <w:p w14:paraId="1F09B3B7" w14:textId="77777777" w:rsidR="00853259" w:rsidRPr="006C6E0F" w:rsidRDefault="00853259" w:rsidP="00853259">
            <w:pPr>
              <w:pStyle w:val="TAL"/>
            </w:pPr>
            <w:r w:rsidRPr="006C6E0F">
              <w:t>4-4</w:t>
            </w:r>
          </w:p>
        </w:tc>
        <w:tc>
          <w:tcPr>
            <w:tcW w:w="683" w:type="pct"/>
          </w:tcPr>
          <w:p w14:paraId="52404141" w14:textId="77777777" w:rsidR="00853259" w:rsidRPr="006C6E0F" w:rsidRDefault="00853259" w:rsidP="00853259">
            <w:pPr>
              <w:pStyle w:val="TAL"/>
            </w:pPr>
            <w:r w:rsidRPr="006C6E0F">
              <w:t>Measurement gaps</w:t>
            </w:r>
          </w:p>
        </w:tc>
        <w:tc>
          <w:tcPr>
            <w:tcW w:w="1447" w:type="pct"/>
          </w:tcPr>
          <w:p w14:paraId="06144949" w14:textId="77777777" w:rsidR="00853259" w:rsidRPr="00ED1FDE" w:rsidRDefault="00853259" w:rsidP="00853259">
            <w:pPr>
              <w:pStyle w:val="TAL"/>
              <w:rPr>
                <w:highlight w:val="yellow"/>
              </w:rPr>
            </w:pPr>
            <w:r w:rsidRPr="00ED1FDE">
              <w:rPr>
                <w:highlight w:val="yellow"/>
              </w:rPr>
              <w:t>Additional measurement gap configurations</w:t>
            </w:r>
          </w:p>
        </w:tc>
        <w:tc>
          <w:tcPr>
            <w:tcW w:w="926" w:type="pct"/>
          </w:tcPr>
          <w:p w14:paraId="0D837D61" w14:textId="77777777" w:rsidR="00853259" w:rsidRPr="006C6E0F" w:rsidRDefault="00853259" w:rsidP="00853259">
            <w:pPr>
              <w:pStyle w:val="TAL"/>
            </w:pPr>
            <w:r w:rsidRPr="006C6E0F">
              <w:t xml:space="preserve">Optional with capability </w:t>
            </w:r>
            <w:proofErr w:type="spellStart"/>
            <w:r w:rsidRPr="006C6E0F">
              <w:t>signalling</w:t>
            </w:r>
            <w:proofErr w:type="spellEnd"/>
            <w:r w:rsidRPr="006C6E0F">
              <w:t xml:space="preserve"> and candidate value set is:</w:t>
            </w:r>
          </w:p>
          <w:p w14:paraId="086DB4DA" w14:textId="77777777" w:rsidR="00853259" w:rsidRPr="006C6E0F" w:rsidRDefault="00853259" w:rsidP="00853259">
            <w:pPr>
              <w:pStyle w:val="TAL"/>
            </w:pPr>
          </w:p>
          <w:p w14:paraId="73BFD507" w14:textId="77777777" w:rsidR="00853259" w:rsidRPr="006C6E0F" w:rsidRDefault="00853259" w:rsidP="00853259">
            <w:pPr>
              <w:pStyle w:val="TAL"/>
            </w:pPr>
            <w:r w:rsidRPr="006C6E0F">
              <w:t>BIT STRING (SIZE (22))</w:t>
            </w:r>
          </w:p>
        </w:tc>
        <w:tc>
          <w:tcPr>
            <w:tcW w:w="926" w:type="pct"/>
          </w:tcPr>
          <w:p w14:paraId="35FBFF67" w14:textId="10EA0643" w:rsidR="00853259" w:rsidRPr="003A56C2" w:rsidRDefault="008E327D" w:rsidP="00853259">
            <w:pPr>
              <w:pStyle w:val="TAL"/>
            </w:pPr>
            <w:r>
              <w:rPr>
                <w:color w:val="000000" w:themeColor="text1"/>
                <w:lang w:val="fi-FI"/>
              </w:rPr>
              <w:t>RAN2 needs to discuss whether there is a need of L3 measurements, also considering the mobility shall not be supported.</w:t>
            </w:r>
          </w:p>
        </w:tc>
      </w:tr>
      <w:tr w:rsidR="00853259" w:rsidRPr="006C6E0F" w14:paraId="792075FC" w14:textId="0B067073" w:rsidTr="00853259">
        <w:tc>
          <w:tcPr>
            <w:tcW w:w="683" w:type="pct"/>
            <w:vMerge w:val="restart"/>
          </w:tcPr>
          <w:p w14:paraId="18E6CFB7" w14:textId="77777777" w:rsidR="00853259" w:rsidRPr="006C6E0F" w:rsidRDefault="00853259" w:rsidP="00853259">
            <w:pPr>
              <w:pStyle w:val="TAL"/>
            </w:pPr>
            <w:r w:rsidRPr="006C6E0F">
              <w:t>5. SDAP</w:t>
            </w:r>
          </w:p>
        </w:tc>
        <w:tc>
          <w:tcPr>
            <w:tcW w:w="334" w:type="pct"/>
          </w:tcPr>
          <w:p w14:paraId="69BB556E" w14:textId="77777777" w:rsidR="00853259" w:rsidRPr="006C6E0F" w:rsidRDefault="00853259" w:rsidP="00853259">
            <w:pPr>
              <w:pStyle w:val="TAL"/>
            </w:pPr>
            <w:r w:rsidRPr="006C6E0F">
              <w:t>5-1</w:t>
            </w:r>
          </w:p>
        </w:tc>
        <w:tc>
          <w:tcPr>
            <w:tcW w:w="683" w:type="pct"/>
          </w:tcPr>
          <w:p w14:paraId="52C94569" w14:textId="77777777" w:rsidR="00853259" w:rsidRPr="006C6E0F" w:rsidRDefault="00853259" w:rsidP="00853259">
            <w:pPr>
              <w:pStyle w:val="TAL"/>
            </w:pPr>
            <w:r w:rsidRPr="006C6E0F">
              <w:t>QoS</w:t>
            </w:r>
          </w:p>
        </w:tc>
        <w:tc>
          <w:tcPr>
            <w:tcW w:w="1447" w:type="pct"/>
          </w:tcPr>
          <w:p w14:paraId="0E78AEEE" w14:textId="77777777" w:rsidR="00853259" w:rsidRPr="00205CC5" w:rsidRDefault="00853259" w:rsidP="00853259">
            <w:pPr>
              <w:pStyle w:val="TAL"/>
              <w:rPr>
                <w:highlight w:val="yellow"/>
              </w:rPr>
            </w:pPr>
            <w:r w:rsidRPr="00205CC5">
              <w:rPr>
                <w:highlight w:val="yellow"/>
              </w:rPr>
              <w:t>1) Flow-based QoS</w:t>
            </w:r>
          </w:p>
          <w:p w14:paraId="46DB9583" w14:textId="77777777" w:rsidR="00853259" w:rsidRPr="00205CC5" w:rsidRDefault="00853259" w:rsidP="00853259">
            <w:pPr>
              <w:pStyle w:val="TAL"/>
              <w:rPr>
                <w:highlight w:val="yellow"/>
              </w:rPr>
            </w:pPr>
            <w:r w:rsidRPr="00205CC5">
              <w:rPr>
                <w:highlight w:val="yellow"/>
              </w:rPr>
              <w:t>2) Multiple flows to 1 DRB mapping</w:t>
            </w:r>
          </w:p>
          <w:p w14:paraId="71038D24" w14:textId="77777777" w:rsidR="00853259" w:rsidRPr="00205CC5" w:rsidRDefault="00853259" w:rsidP="00853259">
            <w:pPr>
              <w:pStyle w:val="TAL"/>
              <w:rPr>
                <w:highlight w:val="yellow"/>
              </w:rPr>
            </w:pPr>
            <w:r w:rsidRPr="00205CC5">
              <w:rPr>
                <w:highlight w:val="yellow"/>
              </w:rPr>
              <w:t>3) AS reflective QoS</w:t>
            </w:r>
          </w:p>
        </w:tc>
        <w:tc>
          <w:tcPr>
            <w:tcW w:w="926" w:type="pct"/>
          </w:tcPr>
          <w:p w14:paraId="4F65235E" w14:textId="77777777" w:rsidR="00853259" w:rsidRPr="00205CC5" w:rsidRDefault="00853259" w:rsidP="00853259">
            <w:pPr>
              <w:pStyle w:val="TAL"/>
              <w:rPr>
                <w:highlight w:val="yellow"/>
              </w:rPr>
            </w:pPr>
            <w:r w:rsidRPr="00205CC5">
              <w:rPr>
                <w:highlight w:val="yellow"/>
              </w:rPr>
              <w:t xml:space="preserve">1), 2) Mandatory without capability </w:t>
            </w:r>
            <w:proofErr w:type="spellStart"/>
            <w:r w:rsidRPr="00205CC5">
              <w:rPr>
                <w:highlight w:val="yellow"/>
              </w:rPr>
              <w:t>signalling</w:t>
            </w:r>
            <w:proofErr w:type="spellEnd"/>
          </w:p>
          <w:p w14:paraId="359A3CEF" w14:textId="77777777" w:rsidR="00853259" w:rsidRPr="00205CC5" w:rsidRDefault="00853259" w:rsidP="00853259">
            <w:pPr>
              <w:pStyle w:val="TAL"/>
              <w:rPr>
                <w:highlight w:val="yellow"/>
              </w:rPr>
            </w:pPr>
            <w:r w:rsidRPr="00205CC5">
              <w:rPr>
                <w:highlight w:val="yellow"/>
              </w:rPr>
              <w:t xml:space="preserve">3) Optional with capability </w:t>
            </w:r>
            <w:proofErr w:type="spellStart"/>
            <w:r w:rsidRPr="00205CC5">
              <w:rPr>
                <w:highlight w:val="yellow"/>
              </w:rPr>
              <w:t>signalling</w:t>
            </w:r>
            <w:proofErr w:type="spellEnd"/>
          </w:p>
        </w:tc>
        <w:tc>
          <w:tcPr>
            <w:tcW w:w="926" w:type="pct"/>
          </w:tcPr>
          <w:p w14:paraId="1114B2D0" w14:textId="7A0B8B71" w:rsidR="00853259" w:rsidRPr="003A56C2" w:rsidRDefault="00205CC5" w:rsidP="00C211D0">
            <w:pPr>
              <w:pStyle w:val="TAL"/>
            </w:pPr>
            <w:r>
              <w:rPr>
                <w:lang w:val="fi-FI"/>
              </w:rPr>
              <w:t xml:space="preserve">Our understanding is that </w:t>
            </w:r>
            <w:r w:rsidR="00720801">
              <w:rPr>
                <w:lang w:val="fi-FI"/>
              </w:rPr>
              <w:t>at most</w:t>
            </w:r>
            <w:r>
              <w:rPr>
                <w:lang w:val="fi-FI"/>
              </w:rPr>
              <w:t xml:space="preserve"> 1 DRB may be needed for OAM. However, these featur</w:t>
            </w:r>
            <w:r w:rsidR="009E2731">
              <w:rPr>
                <w:lang w:val="fi-FI"/>
              </w:rPr>
              <w:t>es may not been needed.</w:t>
            </w:r>
          </w:p>
        </w:tc>
      </w:tr>
      <w:tr w:rsidR="00853259" w:rsidRPr="006C6E0F" w14:paraId="7B7DBFF3" w14:textId="735FE4CA" w:rsidTr="00853259">
        <w:tc>
          <w:tcPr>
            <w:tcW w:w="683" w:type="pct"/>
            <w:vMerge/>
          </w:tcPr>
          <w:p w14:paraId="6D5B4A97" w14:textId="77777777" w:rsidR="00853259" w:rsidRPr="006C6E0F" w:rsidRDefault="00853259" w:rsidP="00853259">
            <w:pPr>
              <w:pStyle w:val="TAL"/>
            </w:pPr>
          </w:p>
        </w:tc>
        <w:tc>
          <w:tcPr>
            <w:tcW w:w="334" w:type="pct"/>
          </w:tcPr>
          <w:p w14:paraId="62498168" w14:textId="77777777" w:rsidR="00853259" w:rsidRPr="006C6E0F" w:rsidRDefault="00853259" w:rsidP="00853259">
            <w:pPr>
              <w:pStyle w:val="TAL"/>
            </w:pPr>
            <w:r w:rsidRPr="006C6E0F">
              <w:t>5-2</w:t>
            </w:r>
          </w:p>
        </w:tc>
        <w:tc>
          <w:tcPr>
            <w:tcW w:w="683" w:type="pct"/>
          </w:tcPr>
          <w:p w14:paraId="38F66B0B" w14:textId="77777777" w:rsidR="00853259" w:rsidRPr="006C6E0F" w:rsidRDefault="00853259" w:rsidP="00853259">
            <w:pPr>
              <w:pStyle w:val="TAL"/>
            </w:pPr>
            <w:r w:rsidRPr="006C6E0F">
              <w:t>HD format</w:t>
            </w:r>
          </w:p>
        </w:tc>
        <w:tc>
          <w:tcPr>
            <w:tcW w:w="1447" w:type="pct"/>
          </w:tcPr>
          <w:p w14:paraId="60754CED" w14:textId="77777777" w:rsidR="00853259" w:rsidRPr="00205CC5" w:rsidRDefault="00853259" w:rsidP="00853259">
            <w:pPr>
              <w:pStyle w:val="TAL"/>
              <w:rPr>
                <w:highlight w:val="yellow"/>
              </w:rPr>
            </w:pPr>
            <w:r w:rsidRPr="00205CC5">
              <w:rPr>
                <w:highlight w:val="yellow"/>
              </w:rPr>
              <w:t>1) DL SDAP HD</w:t>
            </w:r>
          </w:p>
          <w:p w14:paraId="0F150854" w14:textId="77777777" w:rsidR="00853259" w:rsidRPr="00205CC5" w:rsidRDefault="00853259" w:rsidP="00853259">
            <w:pPr>
              <w:pStyle w:val="TAL"/>
              <w:rPr>
                <w:highlight w:val="yellow"/>
              </w:rPr>
            </w:pPr>
            <w:r w:rsidRPr="00205CC5">
              <w:rPr>
                <w:highlight w:val="yellow"/>
              </w:rPr>
              <w:t>2) UL SDAP HD</w:t>
            </w:r>
          </w:p>
          <w:p w14:paraId="34ED2508" w14:textId="77777777" w:rsidR="00853259" w:rsidRPr="00205CC5" w:rsidRDefault="00853259" w:rsidP="00853259">
            <w:pPr>
              <w:pStyle w:val="TAL"/>
              <w:rPr>
                <w:highlight w:val="yellow"/>
              </w:rPr>
            </w:pPr>
            <w:r w:rsidRPr="00205CC5">
              <w:rPr>
                <w:highlight w:val="yellow"/>
              </w:rPr>
              <w:t>3) SDAP End-marker</w:t>
            </w:r>
          </w:p>
        </w:tc>
        <w:tc>
          <w:tcPr>
            <w:tcW w:w="926" w:type="pct"/>
          </w:tcPr>
          <w:p w14:paraId="05EC3A25" w14:textId="77777777" w:rsidR="00853259" w:rsidRPr="00205CC5" w:rsidRDefault="00853259" w:rsidP="00853259">
            <w:pPr>
              <w:pStyle w:val="TAL"/>
              <w:rPr>
                <w:highlight w:val="yellow"/>
              </w:rPr>
            </w:pPr>
            <w:r w:rsidRPr="00205CC5">
              <w:rPr>
                <w:highlight w:val="yellow"/>
              </w:rPr>
              <w:t xml:space="preserve">1) Conditional mandatory if either NAS reflective QoS or AS reflective QoS is supported. No capability </w:t>
            </w:r>
            <w:proofErr w:type="spellStart"/>
            <w:r w:rsidRPr="00205CC5">
              <w:rPr>
                <w:highlight w:val="yellow"/>
              </w:rPr>
              <w:t>signalling</w:t>
            </w:r>
            <w:proofErr w:type="spellEnd"/>
            <w:r w:rsidRPr="00205CC5">
              <w:rPr>
                <w:highlight w:val="yellow"/>
              </w:rPr>
              <w:t xml:space="preserve"> is needed.</w:t>
            </w:r>
          </w:p>
          <w:p w14:paraId="527F5F74" w14:textId="77777777" w:rsidR="00853259" w:rsidRPr="00205CC5" w:rsidRDefault="00853259" w:rsidP="00853259">
            <w:pPr>
              <w:pStyle w:val="TAL"/>
              <w:rPr>
                <w:highlight w:val="yellow"/>
              </w:rPr>
            </w:pPr>
            <w:r w:rsidRPr="00205CC5">
              <w:rPr>
                <w:highlight w:val="yellow"/>
              </w:rPr>
              <w:t xml:space="preserve">2), 3) Mandatory without capability </w:t>
            </w:r>
            <w:proofErr w:type="spellStart"/>
            <w:r w:rsidRPr="00205CC5">
              <w:rPr>
                <w:highlight w:val="yellow"/>
              </w:rPr>
              <w:t>signalling</w:t>
            </w:r>
            <w:proofErr w:type="spellEnd"/>
          </w:p>
        </w:tc>
        <w:tc>
          <w:tcPr>
            <w:tcW w:w="926" w:type="pct"/>
          </w:tcPr>
          <w:p w14:paraId="40D90D26" w14:textId="082D8343" w:rsidR="00853259" w:rsidRPr="00C211D0" w:rsidRDefault="00205CC5" w:rsidP="00853259">
            <w:pPr>
              <w:pStyle w:val="TAL"/>
              <w:rPr>
                <w:lang w:val="fi-FI"/>
              </w:rPr>
            </w:pPr>
            <w:r>
              <w:rPr>
                <w:lang w:val="fi-FI"/>
              </w:rPr>
              <w:t xml:space="preserve">Our understanding is that </w:t>
            </w:r>
            <w:r w:rsidR="00720801">
              <w:rPr>
                <w:lang w:val="fi-FI"/>
              </w:rPr>
              <w:t>at most</w:t>
            </w:r>
            <w:r>
              <w:rPr>
                <w:lang w:val="fi-FI"/>
              </w:rPr>
              <w:t xml:space="preserve"> 1 DRB may be needed for OAM.</w:t>
            </w:r>
            <w:r w:rsidR="009E2731">
              <w:rPr>
                <w:lang w:val="fi-FI"/>
              </w:rPr>
              <w:t xml:space="preserve"> However, these feature may not been needed.</w:t>
            </w:r>
          </w:p>
        </w:tc>
      </w:tr>
      <w:tr w:rsidR="00853259" w:rsidRPr="006C6E0F" w14:paraId="63D9B3A2" w14:textId="4A8F2FA1" w:rsidTr="00853259">
        <w:tc>
          <w:tcPr>
            <w:tcW w:w="683" w:type="pct"/>
          </w:tcPr>
          <w:p w14:paraId="401CDF39" w14:textId="77777777" w:rsidR="00853259" w:rsidRPr="006C6E0F" w:rsidRDefault="00853259" w:rsidP="00853259">
            <w:pPr>
              <w:pStyle w:val="TAL"/>
            </w:pPr>
            <w:r w:rsidRPr="006C6E0F">
              <w:lastRenderedPageBreak/>
              <w:t>7. Mobility</w:t>
            </w:r>
          </w:p>
        </w:tc>
        <w:tc>
          <w:tcPr>
            <w:tcW w:w="334" w:type="pct"/>
          </w:tcPr>
          <w:p w14:paraId="2EAC7423" w14:textId="77777777" w:rsidR="00853259" w:rsidRPr="006C6E0F" w:rsidRDefault="00853259" w:rsidP="00853259">
            <w:pPr>
              <w:pStyle w:val="TAL"/>
            </w:pPr>
            <w:r w:rsidRPr="006C6E0F">
              <w:t>7-1</w:t>
            </w:r>
          </w:p>
        </w:tc>
        <w:tc>
          <w:tcPr>
            <w:tcW w:w="683" w:type="pct"/>
          </w:tcPr>
          <w:p w14:paraId="28F021CE" w14:textId="77777777" w:rsidR="00853259" w:rsidRPr="006C6E0F" w:rsidRDefault="00853259" w:rsidP="00853259">
            <w:pPr>
              <w:pStyle w:val="TAL"/>
            </w:pPr>
            <w:r w:rsidRPr="006C6E0F">
              <w:t>Handover</w:t>
            </w:r>
          </w:p>
        </w:tc>
        <w:tc>
          <w:tcPr>
            <w:tcW w:w="1447" w:type="pct"/>
          </w:tcPr>
          <w:p w14:paraId="1F4DB36E" w14:textId="77777777" w:rsidR="00853259" w:rsidRPr="004C11BB" w:rsidRDefault="00853259" w:rsidP="00853259">
            <w:pPr>
              <w:pStyle w:val="TAL"/>
              <w:rPr>
                <w:highlight w:val="yellow"/>
              </w:rPr>
            </w:pPr>
            <w:r w:rsidRPr="004C11BB">
              <w:rPr>
                <w:highlight w:val="yellow"/>
              </w:rPr>
              <w:t>1) Intra-frequency HO</w:t>
            </w:r>
          </w:p>
          <w:p w14:paraId="02E94367" w14:textId="77777777" w:rsidR="00853259" w:rsidRPr="006C6E0F" w:rsidRDefault="00853259" w:rsidP="00853259">
            <w:pPr>
              <w:pStyle w:val="TAL"/>
            </w:pPr>
            <w:r w:rsidRPr="004C11BB">
              <w:rPr>
                <w:highlight w:val="yellow"/>
              </w:rPr>
              <w:t>2) Inter-frequency HO</w:t>
            </w:r>
          </w:p>
          <w:p w14:paraId="49CB81FC" w14:textId="77777777" w:rsidR="00853259" w:rsidRPr="004A30E1" w:rsidRDefault="00853259" w:rsidP="00853259">
            <w:pPr>
              <w:pStyle w:val="TAL"/>
              <w:rPr>
                <w:highlight w:val="yellow"/>
              </w:rPr>
            </w:pPr>
            <w:r w:rsidRPr="004A30E1">
              <w:rPr>
                <w:highlight w:val="yellow"/>
              </w:rPr>
              <w:t>3) HO between TDD and FDD</w:t>
            </w:r>
          </w:p>
          <w:p w14:paraId="1F4689E7" w14:textId="77777777" w:rsidR="00853259" w:rsidRPr="0024310B" w:rsidRDefault="00853259" w:rsidP="00853259">
            <w:pPr>
              <w:pStyle w:val="TAL"/>
              <w:rPr>
                <w:highlight w:val="lightGray"/>
              </w:rPr>
            </w:pPr>
            <w:r w:rsidRPr="0024310B">
              <w:rPr>
                <w:highlight w:val="lightGray"/>
              </w:rPr>
              <w:t>4) HO from NR to LTE</w:t>
            </w:r>
          </w:p>
          <w:p w14:paraId="702515DE" w14:textId="77777777" w:rsidR="00853259" w:rsidRPr="0024310B" w:rsidRDefault="00853259" w:rsidP="00853259">
            <w:pPr>
              <w:pStyle w:val="TAL"/>
              <w:rPr>
                <w:highlight w:val="lightGray"/>
              </w:rPr>
            </w:pPr>
            <w:r w:rsidRPr="0024310B">
              <w:rPr>
                <w:highlight w:val="lightGray"/>
              </w:rPr>
              <w:t>5) HO from NR to LTE with 5GC</w:t>
            </w:r>
          </w:p>
          <w:p w14:paraId="59C4D344" w14:textId="77777777" w:rsidR="00853259" w:rsidRPr="006C6E0F" w:rsidRDefault="00853259" w:rsidP="00853259">
            <w:pPr>
              <w:pStyle w:val="TAL"/>
            </w:pPr>
            <w:r w:rsidRPr="004C11BB">
              <w:rPr>
                <w:highlight w:val="yellow"/>
              </w:rPr>
              <w:t>6) HO between FR1 and FR2</w:t>
            </w:r>
          </w:p>
        </w:tc>
        <w:tc>
          <w:tcPr>
            <w:tcW w:w="926" w:type="pct"/>
          </w:tcPr>
          <w:p w14:paraId="07768800" w14:textId="1BDE7A2F" w:rsidR="00853259" w:rsidRPr="006C6E0F" w:rsidRDefault="00853259" w:rsidP="00853259">
            <w:pPr>
              <w:pStyle w:val="TAL"/>
            </w:pPr>
            <w:r w:rsidRPr="00986FE6">
              <w:rPr>
                <w:highlight w:val="yellow"/>
              </w:rPr>
              <w:t xml:space="preserve">1) Mandatory </w:t>
            </w:r>
            <w:r w:rsidR="00863645" w:rsidRPr="00863645">
              <w:rPr>
                <w:color w:val="FF0000"/>
                <w:highlight w:val="yellow"/>
                <w:lang w:val="fi-FI"/>
              </w:rPr>
              <w:t>with</w:t>
            </w:r>
            <w:r w:rsidRPr="00986FE6">
              <w:rPr>
                <w:highlight w:val="yellow"/>
              </w:rPr>
              <w:t xml:space="preserve"> capability </w:t>
            </w:r>
            <w:proofErr w:type="spellStart"/>
            <w:r w:rsidRPr="00986FE6">
              <w:rPr>
                <w:highlight w:val="yellow"/>
              </w:rPr>
              <w:t>signalling</w:t>
            </w:r>
            <w:proofErr w:type="spellEnd"/>
          </w:p>
          <w:p w14:paraId="694C2B95" w14:textId="77777777" w:rsidR="00853259" w:rsidRPr="006C6E0F" w:rsidRDefault="00853259" w:rsidP="00853259">
            <w:pPr>
              <w:pStyle w:val="TAL"/>
            </w:pPr>
            <w:r w:rsidRPr="006C6E0F">
              <w:t xml:space="preserve">2) Mandatory with capability </w:t>
            </w:r>
            <w:proofErr w:type="spellStart"/>
            <w:r w:rsidRPr="006C6E0F">
              <w:t>signalling</w:t>
            </w:r>
            <w:proofErr w:type="spellEnd"/>
          </w:p>
          <w:p w14:paraId="2A30ED30" w14:textId="77777777" w:rsidR="00853259" w:rsidRPr="006C6E0F" w:rsidRDefault="00853259" w:rsidP="00853259">
            <w:pPr>
              <w:pStyle w:val="TAL"/>
            </w:pPr>
            <w:r w:rsidRPr="006C6E0F">
              <w:t xml:space="preserve">3) Mandatory with capability </w:t>
            </w:r>
            <w:proofErr w:type="spellStart"/>
            <w:r w:rsidRPr="006C6E0F">
              <w:t>signalling</w:t>
            </w:r>
            <w:proofErr w:type="spellEnd"/>
            <w:r w:rsidRPr="006C6E0F">
              <w:t xml:space="preserve"> if the UE supports both TDD and FDD.</w:t>
            </w:r>
          </w:p>
          <w:p w14:paraId="32082028" w14:textId="77777777" w:rsidR="00853259" w:rsidRPr="006C6E0F" w:rsidRDefault="00853259" w:rsidP="00853259">
            <w:pPr>
              <w:pStyle w:val="TAL"/>
            </w:pPr>
            <w:r w:rsidRPr="006C6E0F">
              <w:t xml:space="preserve">4) and 5) Mandatory with capability </w:t>
            </w:r>
            <w:proofErr w:type="spellStart"/>
            <w:r w:rsidRPr="006C6E0F">
              <w:t>signalling</w:t>
            </w:r>
            <w:proofErr w:type="spellEnd"/>
            <w:r w:rsidRPr="006C6E0F">
              <w:t xml:space="preserve"> if the UE supports the associated RAT.</w:t>
            </w:r>
          </w:p>
          <w:p w14:paraId="7CC67093" w14:textId="77777777" w:rsidR="00853259" w:rsidRPr="006C6E0F" w:rsidRDefault="00853259" w:rsidP="00853259">
            <w:pPr>
              <w:pStyle w:val="TAL"/>
            </w:pPr>
            <w:r w:rsidRPr="006C6E0F">
              <w:t xml:space="preserve">6) Mandatory with capability </w:t>
            </w:r>
            <w:proofErr w:type="spellStart"/>
            <w:r w:rsidRPr="006C6E0F">
              <w:t>signalling</w:t>
            </w:r>
            <w:proofErr w:type="spellEnd"/>
            <w:r w:rsidRPr="006C6E0F">
              <w:t xml:space="preserve"> if the UE supports both FR1 and FR2.</w:t>
            </w:r>
          </w:p>
        </w:tc>
        <w:tc>
          <w:tcPr>
            <w:tcW w:w="926" w:type="pct"/>
          </w:tcPr>
          <w:p w14:paraId="39C1770D" w14:textId="77777777" w:rsidR="00853259" w:rsidRDefault="004A30E1" w:rsidP="00853259">
            <w:pPr>
              <w:pStyle w:val="TAL"/>
              <w:rPr>
                <w:lang w:val="en-GB"/>
              </w:rPr>
            </w:pPr>
            <w:r>
              <w:rPr>
                <w:lang w:val="en-GB"/>
              </w:rPr>
              <w:t xml:space="preserve">If RAN2 assumes that an </w:t>
            </w:r>
            <w:r w:rsidR="00853259" w:rsidRPr="003A56C2">
              <w:t>NCR</w:t>
            </w:r>
            <w:r>
              <w:rPr>
                <w:lang w:val="en-GB"/>
              </w:rPr>
              <w:t>-MT</w:t>
            </w:r>
            <w:r w:rsidR="00853259" w:rsidRPr="003A56C2">
              <w:t xml:space="preserve"> stays on a freq</w:t>
            </w:r>
            <w:r>
              <w:rPr>
                <w:lang w:val="en-GB"/>
              </w:rPr>
              <w:t>uency, no handover is needed.</w:t>
            </w:r>
          </w:p>
          <w:p w14:paraId="046877A4" w14:textId="77777777" w:rsidR="004A30E1" w:rsidRDefault="004A30E1" w:rsidP="00853259">
            <w:pPr>
              <w:pStyle w:val="TAL"/>
              <w:rPr>
                <w:lang w:val="en-GB"/>
              </w:rPr>
            </w:pPr>
          </w:p>
          <w:p w14:paraId="27B27969" w14:textId="77777777" w:rsidR="00853259" w:rsidRDefault="004A30E1" w:rsidP="00853259">
            <w:pPr>
              <w:pStyle w:val="TAL"/>
              <w:rPr>
                <w:lang w:val="en-GB"/>
              </w:rPr>
            </w:pPr>
            <w:r>
              <w:rPr>
                <w:lang w:val="en-GB"/>
              </w:rPr>
              <w:t>Handover to LTE is not needed.</w:t>
            </w:r>
          </w:p>
          <w:p w14:paraId="66B02829" w14:textId="77777777" w:rsidR="00863645" w:rsidRDefault="00863645" w:rsidP="00853259">
            <w:pPr>
              <w:pStyle w:val="TAL"/>
              <w:rPr>
                <w:lang w:val="en-GB"/>
              </w:rPr>
            </w:pPr>
          </w:p>
          <w:p w14:paraId="7223163E" w14:textId="72273271" w:rsidR="00863645" w:rsidRPr="004A30E1" w:rsidRDefault="00863645" w:rsidP="00853259">
            <w:pPr>
              <w:pStyle w:val="TAL"/>
              <w:rPr>
                <w:lang w:val="en-GB"/>
              </w:rPr>
            </w:pPr>
            <w:r>
              <w:rPr>
                <w:lang w:val="en-GB"/>
              </w:rPr>
              <w:t xml:space="preserve">Also, the support for HO should be mandatory </w:t>
            </w:r>
            <w:r w:rsidRPr="00863645">
              <w:rPr>
                <w:color w:val="FF0000"/>
                <w:highlight w:val="yellow"/>
                <w:lang w:val="en-GB"/>
              </w:rPr>
              <w:t>with</w:t>
            </w:r>
            <w:r>
              <w:rPr>
                <w:lang w:val="en-GB"/>
              </w:rPr>
              <w:t xml:space="preserve"> capability signalling.</w:t>
            </w:r>
          </w:p>
        </w:tc>
      </w:tr>
      <w:tr w:rsidR="00853259" w:rsidRPr="006C6E0F" w14:paraId="78925E23" w14:textId="529CD60D" w:rsidTr="00853259">
        <w:tc>
          <w:tcPr>
            <w:tcW w:w="683" w:type="pct"/>
            <w:vMerge w:val="restart"/>
          </w:tcPr>
          <w:p w14:paraId="08203A32" w14:textId="77777777" w:rsidR="00853259" w:rsidRPr="006C6E0F" w:rsidRDefault="00853259" w:rsidP="00853259">
            <w:pPr>
              <w:pStyle w:val="TAL"/>
            </w:pPr>
            <w:r w:rsidRPr="006C6E0F">
              <w:t>9. RRC</w:t>
            </w:r>
          </w:p>
        </w:tc>
        <w:tc>
          <w:tcPr>
            <w:tcW w:w="334" w:type="pct"/>
          </w:tcPr>
          <w:p w14:paraId="57654A88" w14:textId="77777777" w:rsidR="00853259" w:rsidRPr="006C6E0F" w:rsidRDefault="00853259" w:rsidP="00853259">
            <w:pPr>
              <w:pStyle w:val="TAL"/>
            </w:pPr>
            <w:r w:rsidRPr="006C6E0F">
              <w:t>9-1</w:t>
            </w:r>
          </w:p>
        </w:tc>
        <w:tc>
          <w:tcPr>
            <w:tcW w:w="683" w:type="pct"/>
          </w:tcPr>
          <w:p w14:paraId="63E9305A" w14:textId="77777777" w:rsidR="00853259" w:rsidRPr="006C6E0F" w:rsidRDefault="00853259" w:rsidP="00853259">
            <w:pPr>
              <w:pStyle w:val="TAL"/>
            </w:pPr>
            <w:r w:rsidRPr="006C6E0F">
              <w:t>RRC buffer size</w:t>
            </w:r>
          </w:p>
        </w:tc>
        <w:tc>
          <w:tcPr>
            <w:tcW w:w="1447" w:type="pct"/>
          </w:tcPr>
          <w:p w14:paraId="03F0CA96" w14:textId="77777777" w:rsidR="00853259" w:rsidRPr="006C6E0F" w:rsidRDefault="00853259" w:rsidP="00853259">
            <w:pPr>
              <w:pStyle w:val="TAL"/>
            </w:pPr>
            <w:r w:rsidRPr="00ED1FDE">
              <w:rPr>
                <w:highlight w:val="green"/>
              </w:rPr>
              <w:t>Maximum overall RRC configuration size</w:t>
            </w:r>
          </w:p>
        </w:tc>
        <w:tc>
          <w:tcPr>
            <w:tcW w:w="926" w:type="pct"/>
          </w:tcPr>
          <w:p w14:paraId="10967EFD" w14:textId="3C28E61E" w:rsidR="00853259" w:rsidRPr="006C6E0F" w:rsidRDefault="00853259" w:rsidP="00853259">
            <w:pPr>
              <w:pStyle w:val="TAL"/>
            </w:pPr>
            <w:r w:rsidRPr="004C11BB">
              <w:rPr>
                <w:highlight w:val="green"/>
              </w:rPr>
              <w:t>45 Kbytes</w:t>
            </w:r>
          </w:p>
        </w:tc>
        <w:tc>
          <w:tcPr>
            <w:tcW w:w="926" w:type="pct"/>
          </w:tcPr>
          <w:p w14:paraId="65CC9859" w14:textId="0FFD665B" w:rsidR="00853259" w:rsidRPr="003A56C2" w:rsidRDefault="00D828A1" w:rsidP="00853259">
            <w:pPr>
              <w:pStyle w:val="TAL"/>
            </w:pPr>
            <w:r w:rsidRPr="00D828A1">
              <w:rPr>
                <w:lang w:val="en-GB"/>
              </w:rPr>
              <w:t>One approach is to reuse the existing value.</w:t>
            </w:r>
          </w:p>
        </w:tc>
      </w:tr>
      <w:tr w:rsidR="00853259" w:rsidRPr="006C6E0F" w14:paraId="7E40DF7C" w14:textId="72F615CB" w:rsidTr="00853259">
        <w:tc>
          <w:tcPr>
            <w:tcW w:w="683" w:type="pct"/>
            <w:vMerge/>
          </w:tcPr>
          <w:p w14:paraId="223267B1" w14:textId="77777777" w:rsidR="00853259" w:rsidRPr="006C6E0F" w:rsidRDefault="00853259" w:rsidP="00853259">
            <w:pPr>
              <w:pStyle w:val="TAL"/>
            </w:pPr>
          </w:p>
        </w:tc>
        <w:tc>
          <w:tcPr>
            <w:tcW w:w="334" w:type="pct"/>
          </w:tcPr>
          <w:p w14:paraId="02C0B843" w14:textId="77777777" w:rsidR="00853259" w:rsidRPr="006C6E0F" w:rsidRDefault="00853259" w:rsidP="00853259">
            <w:pPr>
              <w:pStyle w:val="TAL"/>
            </w:pPr>
            <w:r w:rsidRPr="006C6E0F">
              <w:t>9-2</w:t>
            </w:r>
          </w:p>
        </w:tc>
        <w:tc>
          <w:tcPr>
            <w:tcW w:w="683" w:type="pct"/>
          </w:tcPr>
          <w:p w14:paraId="36699657" w14:textId="77777777" w:rsidR="00853259" w:rsidRPr="006C6E0F" w:rsidRDefault="00853259" w:rsidP="00853259">
            <w:pPr>
              <w:pStyle w:val="TAL"/>
            </w:pPr>
            <w:r w:rsidRPr="006C6E0F">
              <w:t>RRC processing time</w:t>
            </w:r>
          </w:p>
        </w:tc>
        <w:tc>
          <w:tcPr>
            <w:tcW w:w="1447" w:type="pct"/>
          </w:tcPr>
          <w:p w14:paraId="0BB963B3" w14:textId="77777777" w:rsidR="00853259" w:rsidRPr="000F0C81" w:rsidRDefault="00853259" w:rsidP="00853259">
            <w:pPr>
              <w:pStyle w:val="TAL"/>
              <w:rPr>
                <w:highlight w:val="green"/>
              </w:rPr>
            </w:pPr>
            <w:r w:rsidRPr="000F0C81">
              <w:rPr>
                <w:highlight w:val="green"/>
              </w:rPr>
              <w:t>1) RRC connection establishment</w:t>
            </w:r>
          </w:p>
          <w:p w14:paraId="62327735" w14:textId="77777777" w:rsidR="00853259" w:rsidRPr="006E307A" w:rsidRDefault="00853259" w:rsidP="00853259">
            <w:pPr>
              <w:pStyle w:val="TAL"/>
              <w:rPr>
                <w:highlight w:val="lightGray"/>
              </w:rPr>
            </w:pPr>
            <w:r w:rsidRPr="006E307A">
              <w:rPr>
                <w:highlight w:val="lightGray"/>
              </w:rPr>
              <w:t xml:space="preserve">2) RRC connection resume without </w:t>
            </w:r>
            <w:proofErr w:type="spellStart"/>
            <w:r w:rsidRPr="006E307A">
              <w:rPr>
                <w:highlight w:val="lightGray"/>
              </w:rPr>
              <w:t>SCell</w:t>
            </w:r>
            <w:proofErr w:type="spellEnd"/>
            <w:r w:rsidRPr="006E307A">
              <w:rPr>
                <w:highlight w:val="lightGray"/>
              </w:rPr>
              <w:t xml:space="preserve"> addition/release and SCG establishment/modification/release</w:t>
            </w:r>
          </w:p>
          <w:p w14:paraId="45141A66" w14:textId="77777777" w:rsidR="00853259" w:rsidRPr="000F0C81" w:rsidRDefault="00853259" w:rsidP="00853259">
            <w:pPr>
              <w:pStyle w:val="TAL"/>
              <w:rPr>
                <w:highlight w:val="green"/>
              </w:rPr>
            </w:pPr>
            <w:r w:rsidRPr="000F0C81">
              <w:rPr>
                <w:highlight w:val="green"/>
              </w:rPr>
              <w:t xml:space="preserve">3) RRC connection reconfiguration without </w:t>
            </w:r>
            <w:proofErr w:type="spellStart"/>
            <w:r w:rsidRPr="000F0C81">
              <w:rPr>
                <w:highlight w:val="green"/>
              </w:rPr>
              <w:t>SCell</w:t>
            </w:r>
            <w:proofErr w:type="spellEnd"/>
            <w:r w:rsidRPr="000F0C81">
              <w:rPr>
                <w:highlight w:val="green"/>
              </w:rPr>
              <w:t xml:space="preserve"> addition/release and SCG establishment/modification/release</w:t>
            </w:r>
          </w:p>
          <w:p w14:paraId="2F459558" w14:textId="77777777" w:rsidR="00853259" w:rsidRPr="000F0C81" w:rsidRDefault="00853259" w:rsidP="00853259">
            <w:pPr>
              <w:pStyle w:val="TAL"/>
              <w:rPr>
                <w:highlight w:val="green"/>
              </w:rPr>
            </w:pPr>
            <w:r w:rsidRPr="000F0C81">
              <w:rPr>
                <w:highlight w:val="green"/>
              </w:rPr>
              <w:t>4) RRC connection re-establishment.</w:t>
            </w:r>
          </w:p>
          <w:p w14:paraId="1B7F2617" w14:textId="77777777" w:rsidR="00853259" w:rsidRPr="000F0C81" w:rsidRDefault="00853259" w:rsidP="00853259">
            <w:pPr>
              <w:pStyle w:val="TAL"/>
              <w:rPr>
                <w:highlight w:val="green"/>
              </w:rPr>
            </w:pPr>
            <w:r w:rsidRPr="000F0C81">
              <w:rPr>
                <w:highlight w:val="green"/>
              </w:rPr>
              <w:t>5) RRC connection reconfiguration with sync procedure</w:t>
            </w:r>
          </w:p>
          <w:p w14:paraId="77E50104" w14:textId="77777777" w:rsidR="00853259" w:rsidRPr="006E307A" w:rsidRDefault="00853259" w:rsidP="00853259">
            <w:pPr>
              <w:pStyle w:val="TAL"/>
              <w:rPr>
                <w:highlight w:val="lightGray"/>
              </w:rPr>
            </w:pPr>
            <w:r w:rsidRPr="006E307A">
              <w:rPr>
                <w:highlight w:val="lightGray"/>
              </w:rPr>
              <w:t xml:space="preserve">6) RRC connection reconfiguration with </w:t>
            </w:r>
            <w:proofErr w:type="spellStart"/>
            <w:r w:rsidRPr="006E307A">
              <w:rPr>
                <w:highlight w:val="lightGray"/>
              </w:rPr>
              <w:t>SCell</w:t>
            </w:r>
            <w:proofErr w:type="spellEnd"/>
            <w:r w:rsidRPr="006E307A">
              <w:rPr>
                <w:highlight w:val="lightGray"/>
              </w:rPr>
              <w:t xml:space="preserve"> addition/release or SCG establishment/modification/release</w:t>
            </w:r>
          </w:p>
          <w:p w14:paraId="2764ED4B" w14:textId="77777777" w:rsidR="00853259" w:rsidRPr="006E307A" w:rsidRDefault="00853259" w:rsidP="00853259">
            <w:pPr>
              <w:pStyle w:val="TAL"/>
              <w:rPr>
                <w:highlight w:val="lightGray"/>
              </w:rPr>
            </w:pPr>
            <w:r w:rsidRPr="006E307A">
              <w:rPr>
                <w:highlight w:val="lightGray"/>
              </w:rPr>
              <w:t>7) RRC connection resume</w:t>
            </w:r>
          </w:p>
          <w:p w14:paraId="65F00D04" w14:textId="77777777" w:rsidR="00853259" w:rsidRPr="000F0C81" w:rsidRDefault="00853259" w:rsidP="00853259">
            <w:pPr>
              <w:pStyle w:val="TAL"/>
              <w:rPr>
                <w:highlight w:val="green"/>
              </w:rPr>
            </w:pPr>
            <w:r w:rsidRPr="000F0C81">
              <w:rPr>
                <w:highlight w:val="green"/>
              </w:rPr>
              <w:t>8) Initial security activation</w:t>
            </w:r>
          </w:p>
          <w:p w14:paraId="45304A30" w14:textId="77777777" w:rsidR="00853259" w:rsidRPr="000F0C81" w:rsidRDefault="00853259" w:rsidP="00853259">
            <w:pPr>
              <w:pStyle w:val="TAL"/>
              <w:rPr>
                <w:highlight w:val="green"/>
              </w:rPr>
            </w:pPr>
            <w:r w:rsidRPr="000F0C81">
              <w:rPr>
                <w:highlight w:val="green"/>
              </w:rPr>
              <w:t>9) Counter check</w:t>
            </w:r>
          </w:p>
          <w:p w14:paraId="689AF751" w14:textId="77777777" w:rsidR="00853259" w:rsidRPr="000F0C81" w:rsidRDefault="00853259" w:rsidP="00853259">
            <w:pPr>
              <w:pStyle w:val="TAL"/>
              <w:rPr>
                <w:highlight w:val="green"/>
              </w:rPr>
            </w:pPr>
            <w:r w:rsidRPr="000F0C81">
              <w:rPr>
                <w:highlight w:val="green"/>
              </w:rPr>
              <w:t>10) UE capability transfer</w:t>
            </w:r>
          </w:p>
        </w:tc>
        <w:tc>
          <w:tcPr>
            <w:tcW w:w="926" w:type="pct"/>
          </w:tcPr>
          <w:p w14:paraId="543EDDB9" w14:textId="77777777" w:rsidR="00853259" w:rsidRPr="000F0C81" w:rsidRDefault="00853259" w:rsidP="00853259">
            <w:pPr>
              <w:pStyle w:val="TAL"/>
              <w:rPr>
                <w:highlight w:val="green"/>
              </w:rPr>
            </w:pPr>
            <w:r w:rsidRPr="000F0C81">
              <w:rPr>
                <w:highlight w:val="green"/>
              </w:rPr>
              <w:t>1) to 3) 10ms</w:t>
            </w:r>
          </w:p>
          <w:p w14:paraId="0ACCE5DD" w14:textId="77777777" w:rsidR="00853259" w:rsidRPr="000F0C81" w:rsidRDefault="00853259" w:rsidP="00853259">
            <w:pPr>
              <w:pStyle w:val="TAL"/>
              <w:rPr>
                <w:highlight w:val="green"/>
              </w:rPr>
            </w:pPr>
            <w:r w:rsidRPr="000F0C81">
              <w:rPr>
                <w:highlight w:val="green"/>
              </w:rPr>
              <w:t>4) 10ms</w:t>
            </w:r>
          </w:p>
          <w:p w14:paraId="719B1916" w14:textId="77777777" w:rsidR="00853259" w:rsidRPr="000F0C81" w:rsidRDefault="00853259" w:rsidP="00853259">
            <w:pPr>
              <w:pStyle w:val="TAL"/>
              <w:rPr>
                <w:highlight w:val="green"/>
              </w:rPr>
            </w:pPr>
            <w:r w:rsidRPr="000F0C81">
              <w:rPr>
                <w:highlight w:val="green"/>
              </w:rPr>
              <w:t>5): 10ms + additional delay (cell search time and synchronization) defined in TS 38.133</w:t>
            </w:r>
          </w:p>
          <w:p w14:paraId="661E5DF8" w14:textId="77777777" w:rsidR="00853259" w:rsidRPr="006E307A" w:rsidRDefault="00853259" w:rsidP="00853259">
            <w:pPr>
              <w:pStyle w:val="TAL"/>
              <w:rPr>
                <w:highlight w:val="lightGray"/>
              </w:rPr>
            </w:pPr>
            <w:r w:rsidRPr="006E307A">
              <w:rPr>
                <w:highlight w:val="lightGray"/>
              </w:rPr>
              <w:t>6) and 7) 16ms</w:t>
            </w:r>
          </w:p>
          <w:p w14:paraId="3607F266" w14:textId="77777777" w:rsidR="00853259" w:rsidRPr="006E307A" w:rsidRDefault="00853259" w:rsidP="00853259">
            <w:pPr>
              <w:pStyle w:val="TAL"/>
              <w:rPr>
                <w:highlight w:val="lightGray"/>
              </w:rPr>
            </w:pPr>
            <w:r w:rsidRPr="006E307A">
              <w:rPr>
                <w:highlight w:val="lightGray"/>
              </w:rPr>
              <w:t>7) 10 or 6ms</w:t>
            </w:r>
          </w:p>
          <w:p w14:paraId="69EAFDD5" w14:textId="77777777" w:rsidR="00853259" w:rsidRPr="006E307A" w:rsidRDefault="00853259" w:rsidP="00853259">
            <w:pPr>
              <w:pStyle w:val="TAL"/>
              <w:rPr>
                <w:highlight w:val="lightGray"/>
              </w:rPr>
            </w:pPr>
            <w:r w:rsidRPr="006E307A">
              <w:rPr>
                <w:highlight w:val="lightGray"/>
              </w:rPr>
              <w:t>(See details in 12, TS 38.331)</w:t>
            </w:r>
          </w:p>
          <w:p w14:paraId="7718B8DB" w14:textId="77777777" w:rsidR="00853259" w:rsidRPr="000F0C81" w:rsidRDefault="00853259" w:rsidP="00853259">
            <w:pPr>
              <w:pStyle w:val="TAL"/>
              <w:rPr>
                <w:highlight w:val="green"/>
              </w:rPr>
            </w:pPr>
            <w:r w:rsidRPr="000F0C81">
              <w:rPr>
                <w:highlight w:val="green"/>
              </w:rPr>
              <w:t>8) and 9) 5ms</w:t>
            </w:r>
          </w:p>
          <w:p w14:paraId="0A7899A8" w14:textId="77777777" w:rsidR="00853259" w:rsidRPr="000F0C81" w:rsidRDefault="00853259" w:rsidP="00853259">
            <w:pPr>
              <w:pStyle w:val="TAL"/>
              <w:rPr>
                <w:highlight w:val="green"/>
              </w:rPr>
            </w:pPr>
            <w:r w:rsidRPr="000F0C81">
              <w:rPr>
                <w:highlight w:val="green"/>
              </w:rPr>
              <w:t>10) 80ms</w:t>
            </w:r>
          </w:p>
          <w:p w14:paraId="4FAB6B51" w14:textId="74722FC6" w:rsidR="00853259" w:rsidRPr="000F0C81" w:rsidRDefault="00853259" w:rsidP="00853259">
            <w:pPr>
              <w:pStyle w:val="TAL"/>
              <w:rPr>
                <w:highlight w:val="green"/>
              </w:rPr>
            </w:pPr>
          </w:p>
        </w:tc>
        <w:tc>
          <w:tcPr>
            <w:tcW w:w="926" w:type="pct"/>
          </w:tcPr>
          <w:p w14:paraId="786E146F" w14:textId="77777777" w:rsidR="00853259" w:rsidRDefault="000F0C81" w:rsidP="00853259">
            <w:pPr>
              <w:pStyle w:val="TAL"/>
              <w:rPr>
                <w:lang w:val="en-GB"/>
              </w:rPr>
            </w:pPr>
            <w:r w:rsidRPr="000F0C81">
              <w:rPr>
                <w:lang w:val="en-GB"/>
              </w:rPr>
              <w:t>One approach is to use the same numbers</w:t>
            </w:r>
            <w:r w:rsidR="00853259" w:rsidRPr="000F0C81">
              <w:rPr>
                <w:lang w:val="en-GB"/>
              </w:rPr>
              <w:t xml:space="preserve"> as for normal UEs</w:t>
            </w:r>
            <w:r w:rsidRPr="000F0C81">
              <w:rPr>
                <w:lang w:val="en-GB"/>
              </w:rPr>
              <w:t>.</w:t>
            </w:r>
            <w:r w:rsidR="00853259" w:rsidRPr="000F0C81">
              <w:rPr>
                <w:lang w:val="en-GB"/>
              </w:rPr>
              <w:t xml:space="preserve"> But some </w:t>
            </w:r>
            <w:r w:rsidRPr="000F0C81">
              <w:rPr>
                <w:lang w:val="en-GB"/>
              </w:rPr>
              <w:t>of these features</w:t>
            </w:r>
            <w:r w:rsidR="00853259" w:rsidRPr="000F0C81">
              <w:rPr>
                <w:lang w:val="en-GB"/>
              </w:rPr>
              <w:t xml:space="preserve"> are </w:t>
            </w:r>
            <w:r w:rsidRPr="000F0C81">
              <w:rPr>
                <w:lang w:val="en-GB"/>
              </w:rPr>
              <w:t xml:space="preserve">of course </w:t>
            </w:r>
            <w:r w:rsidR="00853259" w:rsidRPr="000F0C81">
              <w:rPr>
                <w:lang w:val="en-GB"/>
              </w:rPr>
              <w:t>not supported</w:t>
            </w:r>
            <w:r w:rsidRPr="000F0C81">
              <w:rPr>
                <w:lang w:val="en-GB"/>
              </w:rPr>
              <w:t xml:space="preserve"> (</w:t>
            </w:r>
            <w:proofErr w:type="gramStart"/>
            <w:r w:rsidR="00853259" w:rsidRPr="000F0C81">
              <w:rPr>
                <w:lang w:val="en-GB"/>
              </w:rPr>
              <w:t>e.g.</w:t>
            </w:r>
            <w:proofErr w:type="gramEnd"/>
            <w:r w:rsidR="00853259" w:rsidRPr="000F0C81">
              <w:rPr>
                <w:lang w:val="en-GB"/>
              </w:rPr>
              <w:t xml:space="preserve"> </w:t>
            </w:r>
            <w:r w:rsidRPr="000F0C81">
              <w:rPr>
                <w:lang w:val="en-GB"/>
              </w:rPr>
              <w:t>CA)</w:t>
            </w:r>
            <w:r w:rsidR="00DE09B7">
              <w:rPr>
                <w:lang w:val="en-GB"/>
              </w:rPr>
              <w:t xml:space="preserve">, but will be discussed in other </w:t>
            </w:r>
            <w:r w:rsidR="00C77564">
              <w:rPr>
                <w:lang w:val="en-GB"/>
              </w:rPr>
              <w:t>rows.</w:t>
            </w:r>
          </w:p>
          <w:p w14:paraId="20EABB41" w14:textId="77777777" w:rsidR="006E307A" w:rsidRDefault="006E307A" w:rsidP="00853259">
            <w:pPr>
              <w:pStyle w:val="TAL"/>
              <w:rPr>
                <w:lang w:val="en-GB"/>
              </w:rPr>
            </w:pPr>
          </w:p>
          <w:p w14:paraId="65AF0A06" w14:textId="35C85DDC" w:rsidR="006E307A" w:rsidRPr="006E307A" w:rsidRDefault="006E307A" w:rsidP="00853259">
            <w:pPr>
              <w:pStyle w:val="TAL"/>
              <w:rPr>
                <w:lang w:val="fi-FI"/>
              </w:rPr>
            </w:pPr>
            <w:r>
              <w:rPr>
                <w:lang w:val="fi-FI"/>
              </w:rPr>
              <w:t xml:space="preserve">About </w:t>
            </w:r>
            <w:r w:rsidR="00353256">
              <w:rPr>
                <w:lang w:val="fi-FI"/>
              </w:rPr>
              <w:t>5) the only case where this may be needed without mobility could be due to a security key change.</w:t>
            </w:r>
          </w:p>
        </w:tc>
      </w:tr>
    </w:tbl>
    <w:p w14:paraId="6FFD9677" w14:textId="77777777" w:rsidR="00F575C4" w:rsidRDefault="00F575C4" w:rsidP="004140C4">
      <w:pPr>
        <w:pStyle w:val="BodyText"/>
      </w:pPr>
    </w:p>
    <w:p w14:paraId="10EF938F" w14:textId="528EDA9B" w:rsidR="003235B9" w:rsidRDefault="0070383A" w:rsidP="0070383A">
      <w:pPr>
        <w:pStyle w:val="Proposal"/>
      </w:pPr>
      <w:bookmarkStart w:id="4" w:name="_Toc118444740"/>
      <w:r>
        <w:t xml:space="preserve">RAN2 to discuss which features are supported by the NCR-MT using </w:t>
      </w:r>
      <w:r w:rsidR="003049B9">
        <w:t>the</w:t>
      </w:r>
      <w:r>
        <w:t xml:space="preserve"> list shown in Table 1 as baseline</w:t>
      </w:r>
      <w:r w:rsidR="00444C33">
        <w:t>.</w:t>
      </w:r>
      <w:bookmarkEnd w:id="4"/>
    </w:p>
    <w:p w14:paraId="51662868" w14:textId="3FA01653" w:rsidR="000770C5" w:rsidRDefault="000770C5" w:rsidP="000770C5">
      <w:pPr>
        <w:pStyle w:val="BodyText"/>
      </w:pPr>
    </w:p>
    <w:p w14:paraId="0721895A" w14:textId="0329365A" w:rsidR="000770C5" w:rsidRDefault="000770C5" w:rsidP="000770C5">
      <w:pPr>
        <w:pStyle w:val="Heading2"/>
      </w:pPr>
      <w:r>
        <w:t>2.2</w:t>
      </w:r>
      <w:r>
        <w:tab/>
        <w:t xml:space="preserve">Discussion on the SA3 </w:t>
      </w:r>
      <w:r w:rsidR="00AB0D68">
        <w:t>R</w:t>
      </w:r>
      <w:r>
        <w:t xml:space="preserve">eply LS in </w:t>
      </w:r>
      <w:r w:rsidRPr="00D41E0E">
        <w:t>R2-2211173</w:t>
      </w:r>
    </w:p>
    <w:p w14:paraId="5EEB84B8" w14:textId="0AFE47FF" w:rsidR="004D2DBA" w:rsidRPr="004D2DBA" w:rsidRDefault="004D2DBA" w:rsidP="004D2DBA">
      <w:pPr>
        <w:pStyle w:val="BodyText"/>
      </w:pPr>
      <w:r>
        <w:t xml:space="preserve">According to the reply </w:t>
      </w:r>
      <w:r w:rsidR="00731F7F">
        <w:t>given by SA3 in the LS in R</w:t>
      </w:r>
      <w:r w:rsidR="00D64B4E">
        <w:t>2-2211173</w:t>
      </w:r>
      <w:r w:rsidR="00731F7F">
        <w:t xml:space="preserve">, </w:t>
      </w:r>
      <w:r w:rsidR="00AB0D68">
        <w:t>it</w:t>
      </w:r>
      <w:r w:rsidR="00E34514">
        <w:t xml:space="preserve"> is straightforward that the </w:t>
      </w:r>
      <w:r w:rsidR="00DE0821">
        <w:t xml:space="preserve">Solution 2, as captured in TR 38.867 clause 8.1.2 should </w:t>
      </w:r>
      <w:r w:rsidR="00D64B4E">
        <w:t xml:space="preserve">not be considered as one possible solution for the authorization/validation procedure of an NCR. In fact, SA3 </w:t>
      </w:r>
      <w:proofErr w:type="gramStart"/>
      <w:r w:rsidR="00D64B4E">
        <w:t>replied</w:t>
      </w:r>
      <w:proofErr w:type="gramEnd"/>
      <w:r w:rsidR="00D64B4E">
        <w:t xml:space="preserve"> the following:</w:t>
      </w:r>
    </w:p>
    <w:p w14:paraId="1EE376E6" w14:textId="77777777" w:rsidR="00D37412" w:rsidRDefault="00D37412" w:rsidP="00D37412">
      <w:pPr>
        <w:pBdr>
          <w:top w:val="single" w:sz="4" w:space="1" w:color="auto"/>
          <w:left w:val="single" w:sz="4" w:space="4" w:color="auto"/>
          <w:bottom w:val="single" w:sz="4" w:space="1" w:color="auto"/>
          <w:right w:val="single" w:sz="4" w:space="4" w:color="auto"/>
        </w:pBdr>
        <w:rPr>
          <w:b/>
          <w:bCs/>
        </w:rPr>
      </w:pPr>
      <w:r>
        <w:rPr>
          <w:b/>
          <w:bCs/>
          <w:i/>
          <w:iCs/>
          <w:lang w:val="en-US" w:eastAsia="zh-CN"/>
        </w:rPr>
        <w:t>To SA3</w:t>
      </w:r>
      <w:r>
        <w:rPr>
          <w:rFonts w:hint="eastAsia"/>
          <w:b/>
          <w:bCs/>
          <w:i/>
          <w:iCs/>
          <w:lang w:val="en-US" w:eastAsia="zh-CN"/>
        </w:rPr>
        <w:t xml:space="preserve"> </w:t>
      </w:r>
      <w:r>
        <w:rPr>
          <w:b/>
          <w:bCs/>
          <w:i/>
          <w:iCs/>
        </w:rPr>
        <w:t xml:space="preserve">Q1a: </w:t>
      </w:r>
      <w:r>
        <w:rPr>
          <w:rFonts w:hint="eastAsia"/>
          <w:b/>
          <w:bCs/>
          <w:i/>
          <w:iCs/>
          <w:lang w:val="en-US" w:eastAsia="zh-CN"/>
        </w:rPr>
        <w:t>I</w:t>
      </w:r>
      <w:proofErr w:type="spellStart"/>
      <w:r>
        <w:rPr>
          <w:b/>
          <w:bCs/>
          <w:i/>
          <w:iCs/>
        </w:rPr>
        <w:t>s</w:t>
      </w:r>
      <w:proofErr w:type="spellEnd"/>
      <w:r>
        <w:rPr>
          <w:b/>
          <w:bCs/>
          <w:i/>
          <w:iCs/>
        </w:rPr>
        <w:t xml:space="preserve"> there any security issue for solution 2 </w:t>
      </w:r>
      <w:r>
        <w:rPr>
          <w:rFonts w:hint="eastAsia"/>
          <w:b/>
          <w:bCs/>
          <w:i/>
          <w:iCs/>
          <w:lang w:val="en-US" w:eastAsia="zh-CN"/>
        </w:rPr>
        <w:t>which</w:t>
      </w:r>
      <w:r>
        <w:rPr>
          <w:b/>
          <w:bCs/>
          <w:i/>
          <w:iCs/>
        </w:rPr>
        <w:t xml:space="preserve"> does not provide </w:t>
      </w:r>
      <w:proofErr w:type="spellStart"/>
      <w:r>
        <w:rPr>
          <w:b/>
          <w:bCs/>
          <w:i/>
          <w:iCs/>
        </w:rPr>
        <w:t>Uu</w:t>
      </w:r>
      <w:proofErr w:type="spellEnd"/>
      <w:r>
        <w:rPr>
          <w:b/>
          <w:bCs/>
          <w:i/>
          <w:iCs/>
        </w:rPr>
        <w:t xml:space="preserve"> security, </w:t>
      </w:r>
      <w:r>
        <w:rPr>
          <w:rFonts w:hint="eastAsia"/>
          <w:b/>
          <w:bCs/>
          <w:i/>
          <w:iCs/>
          <w:lang w:val="en-US" w:eastAsia="zh-CN"/>
        </w:rPr>
        <w:t xml:space="preserve">non-protected </w:t>
      </w:r>
      <w:r>
        <w:rPr>
          <w:b/>
          <w:bCs/>
          <w:i/>
          <w:iCs/>
        </w:rPr>
        <w:t>NCR indication info and the OAM container in Step 5?</w:t>
      </w:r>
    </w:p>
    <w:p w14:paraId="1755201C" w14:textId="77777777" w:rsidR="00D37412" w:rsidRDefault="00D37412" w:rsidP="00D37412">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Answer to RAN3:</w:t>
      </w:r>
    </w:p>
    <w:p w14:paraId="37BDA1BF" w14:textId="77777777" w:rsidR="00D37412" w:rsidRDefault="00D37412" w:rsidP="00D37412">
      <w:pPr>
        <w:pBdr>
          <w:top w:val="single" w:sz="4" w:space="1" w:color="auto"/>
          <w:left w:val="single" w:sz="4" w:space="4" w:color="auto"/>
          <w:bottom w:val="single" w:sz="4" w:space="1" w:color="auto"/>
          <w:right w:val="single" w:sz="4" w:space="4" w:color="auto"/>
        </w:pBdr>
        <w:rPr>
          <w:bCs/>
        </w:rPr>
      </w:pPr>
      <w:r>
        <w:rPr>
          <w:bCs/>
        </w:rPr>
        <w:t xml:space="preserve">Yes. </w:t>
      </w:r>
      <w:r>
        <w:rPr>
          <w:rFonts w:eastAsia="SimSun" w:hint="eastAsia"/>
          <w:lang w:val="en-US" w:eastAsia="zh-CN"/>
        </w:rPr>
        <w:t xml:space="preserve">For solution 2, SA3 believes that this information can be tampered due to the lack of </w:t>
      </w:r>
      <w:proofErr w:type="spellStart"/>
      <w:r>
        <w:rPr>
          <w:rFonts w:eastAsia="SimSun" w:hint="eastAsia"/>
          <w:lang w:val="en-US" w:eastAsia="zh-CN"/>
        </w:rPr>
        <w:t>Uu</w:t>
      </w:r>
      <w:proofErr w:type="spellEnd"/>
      <w:r>
        <w:rPr>
          <w:rFonts w:eastAsia="SimSun" w:hint="eastAsia"/>
          <w:lang w:val="en-US" w:eastAsia="zh-CN"/>
        </w:rPr>
        <w:t xml:space="preserve"> security. </w:t>
      </w:r>
      <w:r>
        <w:rPr>
          <w:bCs/>
        </w:rPr>
        <w:t xml:space="preserve">It exposes the OAM indirectly to attacks over the air interface. </w:t>
      </w:r>
    </w:p>
    <w:p w14:paraId="427F5EBA" w14:textId="5AA954FA" w:rsidR="005C666A" w:rsidRDefault="00D37412" w:rsidP="004140C4">
      <w:pPr>
        <w:pStyle w:val="BodyText"/>
      </w:pPr>
      <w:r>
        <w:t>Therefore, we propose:</w:t>
      </w:r>
    </w:p>
    <w:p w14:paraId="540A54A2" w14:textId="644B10E9" w:rsidR="00D37412" w:rsidRDefault="00943DE7" w:rsidP="00943DE7">
      <w:pPr>
        <w:pStyle w:val="Proposal"/>
      </w:pPr>
      <w:bookmarkStart w:id="5" w:name="_Toc118444741"/>
      <w:r>
        <w:t>RAN2 to agree that Solution 2 as capture in TR 38.867, clause 8.1.2, is not suitable for the authorization/validation of the NCR.</w:t>
      </w:r>
      <w:bookmarkEnd w:id="5"/>
    </w:p>
    <w:p w14:paraId="71B7E64F" w14:textId="5FF56FDC" w:rsidR="00CD1CD2" w:rsidRDefault="00D65D2E" w:rsidP="00D65D2E">
      <w:pPr>
        <w:pStyle w:val="BodyText"/>
      </w:pPr>
      <w:r>
        <w:lastRenderedPageBreak/>
        <w:t xml:space="preserve">The other question sent to SA3 was related to the Solution 1 captured in TR 38.867, clause 8.1.1. In this case, SA3 was not able to </w:t>
      </w:r>
      <w:r w:rsidR="00CD1CD2">
        <w:t xml:space="preserve">conclude on whether there is a security concern or not because some information </w:t>
      </w:r>
      <w:r w:rsidR="00AB0D68">
        <w:t>was</w:t>
      </w:r>
      <w:r w:rsidR="00CD1CD2">
        <w:t xml:space="preserve"> </w:t>
      </w:r>
      <w:proofErr w:type="gramStart"/>
      <w:r w:rsidR="00CD1CD2">
        <w:t>missing</w:t>
      </w:r>
      <w:proofErr w:type="gramEnd"/>
      <w:r w:rsidR="00CD1CD2">
        <w:t xml:space="preserve"> and some concept</w:t>
      </w:r>
      <w:r w:rsidR="00AB0D68">
        <w:t>s</w:t>
      </w:r>
      <w:r w:rsidR="00CD1CD2">
        <w:t xml:space="preserve"> were not really clear. In particular, the reply from SA3 is the following:</w:t>
      </w:r>
    </w:p>
    <w:p w14:paraId="44367243" w14:textId="77777777" w:rsidR="0039406D" w:rsidRDefault="0039406D" w:rsidP="0039406D">
      <w:pPr>
        <w:pBdr>
          <w:top w:val="single" w:sz="4" w:space="1" w:color="auto"/>
          <w:left w:val="single" w:sz="4" w:space="4" w:color="auto"/>
          <w:bottom w:val="single" w:sz="4" w:space="1" w:color="auto"/>
          <w:right w:val="single" w:sz="4" w:space="4" w:color="auto"/>
        </w:pBd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proofErr w:type="spellStart"/>
      <w:r>
        <w:rPr>
          <w:rFonts w:hint="eastAsia"/>
          <w:b/>
          <w:bCs/>
          <w:i/>
          <w:iCs/>
          <w:lang w:val="en-US" w:eastAsia="zh-CN"/>
        </w:rPr>
        <w:t>gNB</w:t>
      </w:r>
      <w:proofErr w:type="spellEnd"/>
      <w:r>
        <w:rPr>
          <w:rFonts w:hint="eastAsia"/>
          <w:b/>
          <w:bCs/>
          <w:i/>
          <w:iCs/>
          <w:lang w:val="en-US" w:eastAsia="zh-CN"/>
        </w:rPr>
        <w:t xml:space="preserve"> </w:t>
      </w:r>
      <w:r>
        <w:rPr>
          <w:b/>
          <w:bCs/>
          <w:i/>
          <w:iCs/>
        </w:rPr>
        <w:t>in Solution 1?</w:t>
      </w:r>
    </w:p>
    <w:p w14:paraId="77CA5C43" w14:textId="77777777" w:rsidR="0039406D" w:rsidRDefault="0039406D" w:rsidP="0039406D">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Answer to RAN3:</w:t>
      </w:r>
      <w:r>
        <w:rPr>
          <w:rFonts w:eastAsia="SimSun"/>
          <w:lang w:val="en-US" w:eastAsia="zh-CN"/>
        </w:rPr>
        <w:t xml:space="preserve"> </w:t>
      </w:r>
    </w:p>
    <w:p w14:paraId="29427412" w14:textId="77777777" w:rsidR="0039406D" w:rsidRDefault="0039406D" w:rsidP="0039406D">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756BA895" w14:textId="77777777" w:rsidR="0039406D" w:rsidRDefault="0039406D" w:rsidP="0039406D">
      <w:pPr>
        <w:pBdr>
          <w:top w:val="single" w:sz="4" w:space="1" w:color="auto"/>
          <w:left w:val="single" w:sz="4" w:space="4" w:color="auto"/>
          <w:bottom w:val="single" w:sz="4" w:space="1" w:color="auto"/>
          <w:right w:val="single" w:sz="4" w:space="4" w:color="auto"/>
        </w:pBdr>
        <w:rPr>
          <w:lang w:val="en-US"/>
        </w:rPr>
      </w:pPr>
      <w:r>
        <w:rPr>
          <w:rFonts w:eastAsia="SimSun"/>
          <w:lang w:val="en-US" w:eastAsia="zh-CN"/>
        </w:rPr>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p w14:paraId="2DEB2B1F" w14:textId="65D14594" w:rsidR="00CD1CD2" w:rsidRDefault="00C869CE" w:rsidP="00D65D2E">
      <w:pPr>
        <w:pStyle w:val="BodyText"/>
      </w:pPr>
      <w:r>
        <w:t xml:space="preserve">What emerges from the SA3’s reply is that two aspects created confusion during the </w:t>
      </w:r>
      <w:proofErr w:type="gramStart"/>
      <w:r>
        <w:t>discussion:</w:t>
      </w:r>
      <w:proofErr w:type="gramEnd"/>
    </w:p>
    <w:p w14:paraId="50CFCB03" w14:textId="4F6A272E" w:rsidR="00256EF9" w:rsidRDefault="00256EF9" w:rsidP="00256EF9">
      <w:pPr>
        <w:pStyle w:val="BodyText"/>
        <w:numPr>
          <w:ilvl w:val="0"/>
          <w:numId w:val="30"/>
        </w:numPr>
      </w:pPr>
      <w:r>
        <w:t xml:space="preserve">What “validation” </w:t>
      </w:r>
      <w:r w:rsidR="00E30934">
        <w:t>means.</w:t>
      </w:r>
    </w:p>
    <w:p w14:paraId="0D25FC58" w14:textId="286725DE" w:rsidR="00D37412" w:rsidRPr="00586BAC" w:rsidRDefault="00E30934" w:rsidP="00586BAC">
      <w:pPr>
        <w:pStyle w:val="BodyText"/>
        <w:numPr>
          <w:ilvl w:val="0"/>
          <w:numId w:val="30"/>
        </w:numPr>
      </w:pPr>
      <w:r>
        <w:t xml:space="preserve">What information </w:t>
      </w:r>
      <w:r w:rsidR="00AB0D68">
        <w:t xml:space="preserve">is </w:t>
      </w:r>
      <w:r>
        <w:t>included in step 12 of Solution 1.</w:t>
      </w:r>
    </w:p>
    <w:p w14:paraId="7AFCA4A5" w14:textId="7EEE4283" w:rsidR="00456822" w:rsidRDefault="00AB0D68" w:rsidP="00586BAC">
      <w:pPr>
        <w:pStyle w:val="BodyText"/>
      </w:pPr>
      <w:r>
        <w:t>Regarding</w:t>
      </w:r>
      <w:r w:rsidRPr="00586BAC">
        <w:t xml:space="preserve"> </w:t>
      </w:r>
      <w:r>
        <w:t>‘</w:t>
      </w:r>
      <w:r w:rsidR="00E30934" w:rsidRPr="00586BAC">
        <w:t>what “validation” means</w:t>
      </w:r>
      <w:r>
        <w:t>’</w:t>
      </w:r>
      <w:r w:rsidR="00E30934" w:rsidRPr="00586BAC">
        <w:t>, the understanding of solution 1 is that first the UE needs to be authenticated</w:t>
      </w:r>
      <w:r w:rsidR="00586BAC" w:rsidRPr="00586BAC">
        <w:t xml:space="preserve"> only via a simple “</w:t>
      </w:r>
      <w:r w:rsidR="00586BAC">
        <w:t>NCR indication info” that, in this case, can simply be a 1-bit indication where the UE indicates whether is an NCR-MT or not.</w:t>
      </w:r>
      <w:r w:rsidR="00134D9A">
        <w:t xml:space="preserve"> </w:t>
      </w:r>
      <w:r w:rsidR="00600C47">
        <w:t xml:space="preserve">If we take the example of IAB, this could be something </w:t>
      </w:r>
      <w:r>
        <w:t>like</w:t>
      </w:r>
      <w:r w:rsidR="00600C47">
        <w:t>:</w:t>
      </w:r>
    </w:p>
    <w:p w14:paraId="1FD88A67" w14:textId="77777777" w:rsidR="00600C47" w:rsidRPr="00B55E3E" w:rsidRDefault="00600C47" w:rsidP="00600C47">
      <w:pPr>
        <w:pStyle w:val="PL"/>
      </w:pPr>
      <w:r w:rsidRPr="00B55E3E">
        <w:t xml:space="preserve">    iab-NodeIndication-r16              </w:t>
      </w:r>
      <w:r w:rsidRPr="00B55E3E">
        <w:rPr>
          <w:color w:val="993366"/>
        </w:rPr>
        <w:t>ENUMERATED</w:t>
      </w:r>
      <w:r w:rsidRPr="00B55E3E">
        <w:t xml:space="preserve"> {true}                               </w:t>
      </w:r>
      <w:r w:rsidRPr="00B55E3E">
        <w:rPr>
          <w:color w:val="993366"/>
        </w:rPr>
        <w:t>OPTIONAL</w:t>
      </w:r>
      <w:r w:rsidRPr="00B55E3E">
        <w:t>,</w:t>
      </w:r>
    </w:p>
    <w:p w14:paraId="366FEF2E" w14:textId="68954E79" w:rsidR="00600C47" w:rsidRDefault="00600C47" w:rsidP="00586BAC">
      <w:pPr>
        <w:pStyle w:val="BodyText"/>
      </w:pPr>
    </w:p>
    <w:p w14:paraId="1C6723C7" w14:textId="157AAA8E" w:rsidR="00600C47" w:rsidRDefault="00600C47" w:rsidP="00600C47">
      <w:pPr>
        <w:pStyle w:val="Proposal"/>
      </w:pPr>
      <w:bookmarkStart w:id="6" w:name="_Toc118444742"/>
      <w:r>
        <w:t>RAN2 to clarify to SA3 that the</w:t>
      </w:r>
      <w:r w:rsidR="00AC7067">
        <w:t xml:space="preserve"> UE needs initially to be authorized based on the</w:t>
      </w:r>
      <w:r>
        <w:t xml:space="preserve"> </w:t>
      </w:r>
      <w:r w:rsidRPr="00B7304C">
        <w:rPr>
          <w:i/>
          <w:iCs/>
        </w:rPr>
        <w:t>NCR indication info</w:t>
      </w:r>
      <w:r>
        <w:t xml:space="preserve"> in steps 1-10</w:t>
      </w:r>
      <w:r w:rsidR="00B7304C">
        <w:t xml:space="preserve"> </w:t>
      </w:r>
      <w:r w:rsidR="00AB0D68">
        <w:t>which</w:t>
      </w:r>
      <w:r w:rsidR="00AC7067">
        <w:t xml:space="preserve"> is</w:t>
      </w:r>
      <w:r w:rsidR="00B7304C">
        <w:t xml:space="preserve"> a 1-bit indication to indicate that the UE is basically an NCR-MT</w:t>
      </w:r>
      <w:bookmarkEnd w:id="6"/>
    </w:p>
    <w:p w14:paraId="39FAB1A9" w14:textId="6FF2C081" w:rsidR="00600C47" w:rsidRDefault="00B7304C" w:rsidP="00586BAC">
      <w:pPr>
        <w:pStyle w:val="BodyText"/>
      </w:pPr>
      <w:r>
        <w:t>Now the confusion in SA3 was mainly about step</w:t>
      </w:r>
      <w:r w:rsidR="00AC7067">
        <w:t xml:space="preserve"> 12 of Solution 1. Here the understanding is that, once that the UE has been already authorized in step 1-10, if the </w:t>
      </w:r>
      <w:r w:rsidR="004443BD">
        <w:t xml:space="preserve">NG-RAN node (or the AMF) is not sure on whether the NCR </w:t>
      </w:r>
      <w:r w:rsidR="008D5F6D">
        <w:t xml:space="preserve">has the right authority </w:t>
      </w:r>
      <w:r w:rsidR="004F38F8">
        <w:t xml:space="preserve">to communicate with the </w:t>
      </w:r>
      <w:r w:rsidR="00082556">
        <w:t>network</w:t>
      </w:r>
      <w:r w:rsidR="004F38F8">
        <w:t xml:space="preserve">, then it can request “additional information” </w:t>
      </w:r>
      <w:r w:rsidR="00AB0D68">
        <w:t>from</w:t>
      </w:r>
      <w:r w:rsidR="004F38F8">
        <w:t xml:space="preserve"> the NCR-MT. </w:t>
      </w:r>
    </w:p>
    <w:p w14:paraId="460B58AA" w14:textId="4ED0191C" w:rsidR="0059231D" w:rsidRDefault="0059231D" w:rsidP="00541103">
      <w:pPr>
        <w:pStyle w:val="Proposal"/>
      </w:pPr>
      <w:bookmarkStart w:id="7" w:name="_Toc118444743"/>
      <w:r>
        <w:t xml:space="preserve">RAN2 to clarify to SA3 that the step 12 of Solution 1 is needed if the NG-RAN (or AMF) </w:t>
      </w:r>
      <w:r w:rsidR="00AB0D68">
        <w:t>is</w:t>
      </w:r>
      <w:r>
        <w:t xml:space="preserve"> not sure if the NCR has the right authority to establish a connection with the </w:t>
      </w:r>
      <w:r w:rsidR="00082556">
        <w:t>network</w:t>
      </w:r>
      <w:r>
        <w:t>.</w:t>
      </w:r>
      <w:bookmarkEnd w:id="7"/>
    </w:p>
    <w:p w14:paraId="20DDD57E" w14:textId="1238E610" w:rsidR="00B25F33" w:rsidRDefault="00082556" w:rsidP="00082556">
      <w:pPr>
        <w:pStyle w:val="BodyText"/>
      </w:pPr>
      <w:r>
        <w:t xml:space="preserve">Once arrived </w:t>
      </w:r>
      <w:r w:rsidR="006707CF">
        <w:t>at the</w:t>
      </w:r>
      <w:r>
        <w:t xml:space="preserve"> step 12, </w:t>
      </w:r>
      <w:proofErr w:type="gramStart"/>
      <w:r>
        <w:t>it is clear that the</w:t>
      </w:r>
      <w:proofErr w:type="gramEnd"/>
      <w:r>
        <w:t xml:space="preserve"> “</w:t>
      </w:r>
      <w:r w:rsidR="007644BB">
        <w:t>NCR credential info</w:t>
      </w:r>
      <w:r>
        <w:t>” needed by the NG-RAN (or AMF) are</w:t>
      </w:r>
      <w:r w:rsidR="008E7FE5">
        <w:t xml:space="preserve"> basically something related to the NCR-MT identity. In this case, </w:t>
      </w:r>
      <w:r w:rsidR="00AB0D68">
        <w:t>it</w:t>
      </w:r>
      <w:r w:rsidR="008E7FE5">
        <w:t xml:space="preserve"> can be</w:t>
      </w:r>
      <w:r w:rsidR="00B25F33">
        <w:t>:</w:t>
      </w:r>
      <w:r w:rsidR="008E7FE5">
        <w:t xml:space="preserve"> </w:t>
      </w:r>
    </w:p>
    <w:p w14:paraId="1AD62211" w14:textId="6DA5A03F" w:rsidR="00082556" w:rsidRDefault="00B25F33" w:rsidP="00B25F33">
      <w:pPr>
        <w:pStyle w:val="BodyText"/>
        <w:numPr>
          <w:ilvl w:val="0"/>
          <w:numId w:val="31"/>
        </w:numPr>
      </w:pPr>
      <w:r>
        <w:t>A</w:t>
      </w:r>
      <w:r w:rsidR="008E7FE5">
        <w:t xml:space="preserve"> </w:t>
      </w:r>
      <w:r>
        <w:t>d</w:t>
      </w:r>
      <w:r w:rsidR="008E7FE5">
        <w:t>evice serial number</w:t>
      </w:r>
      <w:r w:rsidR="00541103">
        <w:t>.</w:t>
      </w:r>
    </w:p>
    <w:p w14:paraId="4D4B7A09" w14:textId="06018674" w:rsidR="00B25F33" w:rsidRDefault="00B25F33" w:rsidP="00B25F33">
      <w:pPr>
        <w:pStyle w:val="BodyText"/>
        <w:numPr>
          <w:ilvl w:val="0"/>
          <w:numId w:val="31"/>
        </w:numPr>
      </w:pPr>
      <w:r>
        <w:t>An ide</w:t>
      </w:r>
      <w:r w:rsidR="00B53FB1">
        <w:t xml:space="preserve">ntifier </w:t>
      </w:r>
      <w:proofErr w:type="gramStart"/>
      <w:r w:rsidR="00541103">
        <w:t>in order to</w:t>
      </w:r>
      <w:proofErr w:type="gramEnd"/>
      <w:r w:rsidR="00541103">
        <w:t xml:space="preserve"> identity the NCR logically or physically.</w:t>
      </w:r>
    </w:p>
    <w:p w14:paraId="07531DEC" w14:textId="038FC378" w:rsidR="00541103" w:rsidRDefault="00541103" w:rsidP="00B25F33">
      <w:pPr>
        <w:pStyle w:val="BodyText"/>
        <w:numPr>
          <w:ilvl w:val="0"/>
          <w:numId w:val="31"/>
        </w:numPr>
      </w:pPr>
      <w:r>
        <w:t>A 3GPP-assigned identifier.</w:t>
      </w:r>
    </w:p>
    <w:p w14:paraId="7175F625" w14:textId="533FF8C2" w:rsidR="00541103" w:rsidRDefault="00541103" w:rsidP="00541103">
      <w:pPr>
        <w:pStyle w:val="Proposal"/>
      </w:pPr>
      <w:bookmarkStart w:id="8" w:name="_Toc118444744"/>
      <w:r>
        <w:t xml:space="preserve">RAN2 to clarify to SA3 </w:t>
      </w:r>
      <w:r w:rsidR="007644BB">
        <w:t>that the NCR credential info container in step</w:t>
      </w:r>
      <w:r w:rsidR="00AB0D68">
        <w:t xml:space="preserve"> </w:t>
      </w:r>
      <w:r w:rsidR="007644BB">
        <w:t>12 of Solution 1 could be a 3GPP-assigned identifier, a device serial number, or a</w:t>
      </w:r>
      <w:r w:rsidR="006707CF">
        <w:t>n identifier used to identify the NCR logically or physically.</w:t>
      </w:r>
      <w:bookmarkEnd w:id="8"/>
    </w:p>
    <w:p w14:paraId="6BDE2F1E" w14:textId="4947A6CB" w:rsidR="006707CF" w:rsidRDefault="006707CF" w:rsidP="006707CF">
      <w:pPr>
        <w:pStyle w:val="BodyText"/>
      </w:pPr>
      <w:r>
        <w:t xml:space="preserve">What is maybe clear, is that the step12 will trigger an additional device authentication </w:t>
      </w:r>
      <w:r w:rsidR="000170C6">
        <w:t xml:space="preserve">procedure </w:t>
      </w:r>
      <w:r>
        <w:t xml:space="preserve">at the </w:t>
      </w:r>
      <w:r w:rsidR="00C82BE4">
        <w:t xml:space="preserve">NG-RAN. </w:t>
      </w:r>
      <w:r w:rsidR="000170C6">
        <w:t xml:space="preserve">In addition to this, another negative </w:t>
      </w:r>
      <w:r w:rsidR="00B60893">
        <w:t xml:space="preserve">aspect of this would be that between the time of step10 to the time of step12 (that by the way, is optional), the NCR may operate in the network without being fully </w:t>
      </w:r>
      <w:r w:rsidR="00B33375">
        <w:t>authenticated</w:t>
      </w:r>
      <w:r w:rsidR="00B60893">
        <w:t>.</w:t>
      </w:r>
      <w:r w:rsidR="00B33375">
        <w:t xml:space="preserve"> Thus, we propose:</w:t>
      </w:r>
    </w:p>
    <w:p w14:paraId="51A6F42A" w14:textId="6B102281" w:rsidR="00B33375" w:rsidRDefault="0063522F" w:rsidP="006707CF">
      <w:pPr>
        <w:pStyle w:val="Proposal"/>
      </w:pPr>
      <w:bookmarkStart w:id="9" w:name="_Toc118444745"/>
      <w:r>
        <w:t>RAN2 to clarify that in case of Solution 1, the “validation” of step 12 is basically a further authentication process by the NG-RAN has the NCR may not be fully authenticated in step 1-10.</w:t>
      </w:r>
      <w:bookmarkEnd w:id="9"/>
    </w:p>
    <w:p w14:paraId="4A8E1A65" w14:textId="77777777" w:rsidR="00FF26A9" w:rsidRDefault="00FF26A9" w:rsidP="00FF26A9">
      <w:pPr>
        <w:pStyle w:val="BodyText"/>
      </w:pPr>
    </w:p>
    <w:p w14:paraId="13BE23D6" w14:textId="77777777" w:rsidR="00FF26A9" w:rsidRDefault="00FF26A9" w:rsidP="00FF26A9">
      <w:pPr>
        <w:pStyle w:val="BodyText"/>
      </w:pPr>
    </w:p>
    <w:p w14:paraId="1DB71682" w14:textId="77777777" w:rsidR="00FF26A9" w:rsidRPr="00082556" w:rsidRDefault="00FF26A9" w:rsidP="00FF26A9">
      <w:pPr>
        <w:pStyle w:val="BodyText"/>
      </w:pPr>
    </w:p>
    <w:p w14:paraId="20D74898" w14:textId="0439BD02" w:rsidR="00C01F33" w:rsidRPr="00CE0424" w:rsidRDefault="00A52EA1" w:rsidP="00CE0424">
      <w:pPr>
        <w:pStyle w:val="Heading1"/>
      </w:pPr>
      <w:r>
        <w:lastRenderedPageBreak/>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02CC38" w14:textId="2E576F25" w:rsidR="003049B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8444746" w:history="1">
        <w:r w:rsidR="003049B9" w:rsidRPr="00BF6987">
          <w:rPr>
            <w:rStyle w:val="Hyperlink"/>
            <w:noProof/>
          </w:rPr>
          <w:t>Observation 1</w:t>
        </w:r>
        <w:r w:rsidR="003049B9">
          <w:rPr>
            <w:rFonts w:asciiTheme="minorHAnsi" w:eastAsiaTheme="minorEastAsia" w:hAnsiTheme="minorHAnsi" w:cstheme="minorBidi"/>
            <w:b w:val="0"/>
            <w:noProof/>
            <w:sz w:val="22"/>
            <w:szCs w:val="22"/>
            <w:lang w:val="en-US" w:eastAsia="en-US"/>
          </w:rPr>
          <w:tab/>
        </w:r>
        <w:r w:rsidR="003049B9" w:rsidRPr="00BF6987">
          <w:rPr>
            <w:rStyle w:val="Hyperlink"/>
            <w:noProof/>
          </w:rPr>
          <w:t>The NCR-MT is defined as a function entity to communicate with a gNB via a Control link (C-link) to enable exchange of control information (e.g., side control information at least for the control of NCR-Fwd).</w:t>
        </w:r>
      </w:hyperlink>
    </w:p>
    <w:p w14:paraId="28613FCF" w14:textId="6C0CF772"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7" w:history="1">
        <w:r w:rsidRPr="00BF6987">
          <w:rPr>
            <w:rStyle w:val="Hyperlink"/>
            <w:noProof/>
          </w:rPr>
          <w:t>Observation 2</w:t>
        </w:r>
        <w:r>
          <w:rPr>
            <w:rFonts w:asciiTheme="minorHAnsi" w:eastAsiaTheme="minorEastAsia" w:hAnsiTheme="minorHAnsi" w:cstheme="minorBidi"/>
            <w:b w:val="0"/>
            <w:noProof/>
            <w:sz w:val="22"/>
            <w:szCs w:val="22"/>
            <w:lang w:val="en-US" w:eastAsia="en-US"/>
          </w:rPr>
          <w:tab/>
        </w:r>
        <w:r w:rsidRPr="00BF6987">
          <w:rPr>
            <w:rStyle w:val="Hyperlink"/>
            <w:noProof/>
          </w:rPr>
          <w:t>The NCR has to be a network node fundamentally cheaper and simpler than an IAB node and thus what applies to an IAB (or an IAB-MT in particular) does not need to necessarily apply also for NCR-MT</w:t>
        </w:r>
      </w:hyperlink>
    </w:p>
    <w:p w14:paraId="029CA090" w14:textId="35D9BC45"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03754B" w14:textId="1E654632" w:rsidR="003049B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4740" w:history="1">
        <w:r w:rsidR="003049B9" w:rsidRPr="003814D4">
          <w:rPr>
            <w:rStyle w:val="Hyperlink"/>
            <w:noProof/>
          </w:rPr>
          <w:t>Proposal 1</w:t>
        </w:r>
        <w:r w:rsidR="003049B9">
          <w:rPr>
            <w:rFonts w:asciiTheme="minorHAnsi" w:eastAsiaTheme="minorEastAsia" w:hAnsiTheme="minorHAnsi" w:cstheme="minorBidi"/>
            <w:b w:val="0"/>
            <w:noProof/>
            <w:sz w:val="22"/>
            <w:szCs w:val="22"/>
            <w:lang w:val="en-US" w:eastAsia="en-US"/>
          </w:rPr>
          <w:tab/>
        </w:r>
        <w:r w:rsidR="003049B9" w:rsidRPr="003814D4">
          <w:rPr>
            <w:rStyle w:val="Hyperlink"/>
            <w:noProof/>
          </w:rPr>
          <w:t>RAN2 to discuss which features are supported by the NCR-MT using the list shown in Table 1 as baseline.</w:t>
        </w:r>
      </w:hyperlink>
    </w:p>
    <w:p w14:paraId="7BB7667B" w14:textId="4C664E96"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1" w:history="1">
        <w:r w:rsidRPr="003814D4">
          <w:rPr>
            <w:rStyle w:val="Hyperlink"/>
            <w:noProof/>
          </w:rPr>
          <w:t>Proposal 2</w:t>
        </w:r>
        <w:r>
          <w:rPr>
            <w:rFonts w:asciiTheme="minorHAnsi" w:eastAsiaTheme="minorEastAsia" w:hAnsiTheme="minorHAnsi" w:cstheme="minorBidi"/>
            <w:b w:val="0"/>
            <w:noProof/>
            <w:sz w:val="22"/>
            <w:szCs w:val="22"/>
            <w:lang w:val="en-US" w:eastAsia="en-US"/>
          </w:rPr>
          <w:tab/>
        </w:r>
        <w:r w:rsidRPr="003814D4">
          <w:rPr>
            <w:rStyle w:val="Hyperlink"/>
            <w:noProof/>
          </w:rPr>
          <w:t>RAN2 to agree that Solution 2 as capture in TR 38.867, clause 8.1.2, is not suitable for the authorization/validation of the NCR.</w:t>
        </w:r>
      </w:hyperlink>
    </w:p>
    <w:p w14:paraId="45E36B47" w14:textId="6CC31FDE"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2" w:history="1">
        <w:r w:rsidRPr="003814D4">
          <w:rPr>
            <w:rStyle w:val="Hyperlink"/>
            <w:noProof/>
          </w:rPr>
          <w:t>Proposal 3</w:t>
        </w:r>
        <w:r>
          <w:rPr>
            <w:rFonts w:asciiTheme="minorHAnsi" w:eastAsiaTheme="minorEastAsia" w:hAnsiTheme="minorHAnsi" w:cstheme="minorBidi"/>
            <w:b w:val="0"/>
            <w:noProof/>
            <w:sz w:val="22"/>
            <w:szCs w:val="22"/>
            <w:lang w:val="en-US" w:eastAsia="en-US"/>
          </w:rPr>
          <w:tab/>
        </w:r>
        <w:r w:rsidRPr="003814D4">
          <w:rPr>
            <w:rStyle w:val="Hyperlink"/>
            <w:noProof/>
          </w:rPr>
          <w:t xml:space="preserve">RAN2 to clarify to SA3 that the UE needs initially to be authorized based on the </w:t>
        </w:r>
        <w:r w:rsidRPr="003814D4">
          <w:rPr>
            <w:rStyle w:val="Hyperlink"/>
            <w:i/>
            <w:iCs/>
            <w:noProof/>
          </w:rPr>
          <w:t>NCR indication info</w:t>
        </w:r>
        <w:r w:rsidRPr="003814D4">
          <w:rPr>
            <w:rStyle w:val="Hyperlink"/>
            <w:noProof/>
          </w:rPr>
          <w:t xml:space="preserve"> in steps 1-10 which is a 1-bit indication to indicate that the UE is basically an NCR-MT</w:t>
        </w:r>
      </w:hyperlink>
    </w:p>
    <w:p w14:paraId="40976087" w14:textId="682B6191"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3" w:history="1">
        <w:r w:rsidRPr="003814D4">
          <w:rPr>
            <w:rStyle w:val="Hyperlink"/>
            <w:noProof/>
          </w:rPr>
          <w:t>Proposal 4</w:t>
        </w:r>
        <w:r>
          <w:rPr>
            <w:rFonts w:asciiTheme="minorHAnsi" w:eastAsiaTheme="minorEastAsia" w:hAnsiTheme="minorHAnsi" w:cstheme="minorBidi"/>
            <w:b w:val="0"/>
            <w:noProof/>
            <w:sz w:val="22"/>
            <w:szCs w:val="22"/>
            <w:lang w:val="en-US" w:eastAsia="en-US"/>
          </w:rPr>
          <w:tab/>
        </w:r>
        <w:r w:rsidRPr="003814D4">
          <w:rPr>
            <w:rStyle w:val="Hyperlink"/>
            <w:noProof/>
          </w:rPr>
          <w:t>RAN2 to clarify to SA3 that the step 12 of Solution 1 is needed if the NG-RAN (or AMF) is not sure if the NCR has the right authority to establish a connection with the network.</w:t>
        </w:r>
      </w:hyperlink>
    </w:p>
    <w:p w14:paraId="0A5EFDCD" w14:textId="49379C68"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4" w:history="1">
        <w:r w:rsidRPr="003814D4">
          <w:rPr>
            <w:rStyle w:val="Hyperlink"/>
            <w:noProof/>
          </w:rPr>
          <w:t>Proposal 5</w:t>
        </w:r>
        <w:r>
          <w:rPr>
            <w:rFonts w:asciiTheme="minorHAnsi" w:eastAsiaTheme="minorEastAsia" w:hAnsiTheme="minorHAnsi" w:cstheme="minorBidi"/>
            <w:b w:val="0"/>
            <w:noProof/>
            <w:sz w:val="22"/>
            <w:szCs w:val="22"/>
            <w:lang w:val="en-US" w:eastAsia="en-US"/>
          </w:rPr>
          <w:tab/>
        </w:r>
        <w:r w:rsidRPr="003814D4">
          <w:rPr>
            <w:rStyle w:val="Hyperlink"/>
            <w:noProof/>
          </w:rPr>
          <w:t>RAN2 to clarify to SA3 that the NCR credential info container in step 12 of Solution 1 could be a 3GPP-assigned identifier, a device serial number, or an identifier used to identify the NCR logically or physically.</w:t>
        </w:r>
      </w:hyperlink>
    </w:p>
    <w:p w14:paraId="793B6461" w14:textId="1EAB3333" w:rsidR="003049B9" w:rsidRDefault="003049B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4745" w:history="1">
        <w:r w:rsidRPr="003814D4">
          <w:rPr>
            <w:rStyle w:val="Hyperlink"/>
            <w:noProof/>
          </w:rPr>
          <w:t>Proposal 6</w:t>
        </w:r>
        <w:r>
          <w:rPr>
            <w:rFonts w:asciiTheme="minorHAnsi" w:eastAsiaTheme="minorEastAsia" w:hAnsiTheme="minorHAnsi" w:cstheme="minorBidi"/>
            <w:b w:val="0"/>
            <w:noProof/>
            <w:sz w:val="22"/>
            <w:szCs w:val="22"/>
            <w:lang w:val="en-US" w:eastAsia="en-US"/>
          </w:rPr>
          <w:tab/>
        </w:r>
        <w:r w:rsidRPr="003814D4">
          <w:rPr>
            <w:rStyle w:val="Hyperlink"/>
            <w:noProof/>
          </w:rPr>
          <w:t>RAN2 to clarify that in case of Solution 1, the “validation” of step 12 is basically a further authentication process by the NG-RAN has the NCR may not be fully authenticated in step 1-10.</w:t>
        </w:r>
      </w:hyperlink>
    </w:p>
    <w:p w14:paraId="64F3E645" w14:textId="7686E54E" w:rsidR="00C01F33" w:rsidRPr="00A52EA1" w:rsidRDefault="006E1C82" w:rsidP="00A52EA1">
      <w:pPr>
        <w:pStyle w:val="BodyText"/>
        <w:rPr>
          <w:b/>
          <w:bCs/>
        </w:rPr>
      </w:pPr>
      <w:r>
        <w:rPr>
          <w:b/>
          <w:bCs/>
          <w:lang w:val="en-US"/>
        </w:rPr>
        <w:fldChar w:fldCharType="end"/>
      </w:r>
    </w:p>
    <w:p w14:paraId="7BD5CFC3" w14:textId="4F395DC1" w:rsidR="00F507D1" w:rsidRPr="00CE0424" w:rsidRDefault="00A52EA1" w:rsidP="00CE0424">
      <w:pPr>
        <w:pStyle w:val="Heading1"/>
      </w:pPr>
      <w:bookmarkStart w:id="10" w:name="_In-sequence_SDU_delivery"/>
      <w:bookmarkEnd w:id="10"/>
      <w:r>
        <w:t>4</w:t>
      </w:r>
      <w:r>
        <w:tab/>
      </w:r>
      <w:r w:rsidR="00F507D1" w:rsidRPr="00CE0424">
        <w:t>References</w:t>
      </w:r>
    </w:p>
    <w:bookmarkStart w:id="11" w:name="_Ref115362253"/>
    <w:bookmarkStart w:id="12" w:name="_Ref174151459"/>
    <w:bookmarkStart w:id="13" w:name="_Ref189809556"/>
    <w:p w14:paraId="6E28F3C3" w14:textId="49227080" w:rsidR="00156D75" w:rsidRDefault="00156D75" w:rsidP="00667362">
      <w:pPr>
        <w:pStyle w:val="Reference"/>
      </w:pPr>
      <w:r>
        <w:fldChar w:fldCharType="begin"/>
      </w:r>
      <w:r>
        <w:instrText xml:space="preserve"> HYPERLINK "http://www.3gpp.org/ftp//tsg_ran/TSG_RAN/TSGR_97e/Docs//RP-222673.zip" </w:instrText>
      </w:r>
      <w:r>
        <w:fldChar w:fldCharType="separate"/>
      </w:r>
      <w:r w:rsidRPr="00156D75">
        <w:rPr>
          <w:rStyle w:val="Hyperlink"/>
        </w:rPr>
        <w:t>RP-222673</w:t>
      </w:r>
      <w:r>
        <w:fldChar w:fldCharType="end"/>
      </w:r>
      <w:r>
        <w:t>, “</w:t>
      </w:r>
      <w:r w:rsidR="00E72169" w:rsidRPr="00E72169">
        <w:t>New WID on NR network-controlled repeaters</w:t>
      </w:r>
      <w:r>
        <w:t>”</w:t>
      </w:r>
      <w:r w:rsidR="00E72169">
        <w:t xml:space="preserve">, </w:t>
      </w:r>
      <w:r w:rsidR="00824AF7" w:rsidRPr="00824AF7">
        <w:t xml:space="preserve">ZTE, </w:t>
      </w:r>
      <w:proofErr w:type="spellStart"/>
      <w:r w:rsidR="00824AF7" w:rsidRPr="00824AF7">
        <w:t>Sanechips</w:t>
      </w:r>
      <w:proofErr w:type="spellEnd"/>
      <w:r w:rsidR="00824AF7">
        <w:t>, RAN#97-e</w:t>
      </w:r>
      <w:r w:rsidR="008A0751">
        <w:t xml:space="preserve">, </w:t>
      </w:r>
      <w:r w:rsidR="00667362">
        <w:t>September 2022</w:t>
      </w:r>
      <w:bookmarkEnd w:id="11"/>
    </w:p>
    <w:p w14:paraId="5DCC939F" w14:textId="382F25C5" w:rsidR="003A7EF3" w:rsidRDefault="00700D3C" w:rsidP="00176C62">
      <w:pPr>
        <w:pStyle w:val="Reference"/>
      </w:pPr>
      <w:bookmarkStart w:id="14" w:name="_Ref115362263"/>
      <w:bookmarkEnd w:id="12"/>
      <w:bookmarkEnd w:id="13"/>
      <w:r>
        <w:t xml:space="preserve">3GPP </w:t>
      </w:r>
      <w:r w:rsidR="00176C62" w:rsidRPr="00700D3C">
        <w:t>TR 38.867</w:t>
      </w:r>
      <w:r w:rsidR="00176C62">
        <w:t>, “</w:t>
      </w:r>
      <w:r w:rsidR="00176C62" w:rsidRPr="00176C62">
        <w:t>Study on NR Network-controlled Repeaters</w:t>
      </w:r>
      <w:r w:rsidR="00176C62">
        <w:t>”,</w:t>
      </w:r>
      <w:r w:rsidR="00176C62" w:rsidRPr="00176C62">
        <w:t xml:space="preserve"> </w:t>
      </w:r>
      <w:r w:rsidR="003351BE">
        <w:t>RAN1</w:t>
      </w:r>
      <w:r w:rsidR="004459E2">
        <w:t xml:space="preserve"> (RAN2</w:t>
      </w:r>
      <w:r w:rsidR="002A2B0C">
        <w:t xml:space="preserve">, RAN3), </w:t>
      </w:r>
      <w:r w:rsidR="00176C62">
        <w:t>v18.0.0, September 2022</w:t>
      </w:r>
      <w:bookmarkEnd w:id="14"/>
    </w:p>
    <w:p w14:paraId="14F986F2" w14:textId="31323112" w:rsidR="003A7EF3" w:rsidRPr="00CE0424" w:rsidRDefault="00700D3C" w:rsidP="00176C62">
      <w:pPr>
        <w:pStyle w:val="Reference"/>
      </w:pPr>
      <w:r>
        <w:t xml:space="preserve">3GPP </w:t>
      </w:r>
      <w:r w:rsidR="00E4313B">
        <w:t>TR 38.822, “</w:t>
      </w:r>
      <w:r w:rsidR="00744049" w:rsidRPr="00744049">
        <w:t>NR; User Equipment (UE) feature list</w:t>
      </w:r>
      <w:r w:rsidR="00E4313B">
        <w:t>”</w:t>
      </w:r>
      <w:r w:rsidR="00744049">
        <w:t xml:space="preserve">, </w:t>
      </w:r>
      <w:r w:rsidR="00444C33">
        <w:t xml:space="preserve">RAN2, </w:t>
      </w:r>
      <w:r w:rsidR="00513BC5">
        <w:t>v</w:t>
      </w:r>
      <w:r w:rsidR="002B71AC">
        <w:t xml:space="preserve">16.3.0, </w:t>
      </w:r>
      <w:r w:rsidR="007F7B78">
        <w:t>April</w:t>
      </w:r>
      <w:r w:rsidR="00513BC5">
        <w:t xml:space="preserve"> 2022</w:t>
      </w:r>
    </w:p>
    <w:sectPr w:rsidR="003A7EF3" w:rsidRPr="00CE0424" w:rsidSect="00176C62">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966D" w14:textId="77777777" w:rsidR="006E6F3F" w:rsidRDefault="006E6F3F">
      <w:r>
        <w:separator/>
      </w:r>
    </w:p>
  </w:endnote>
  <w:endnote w:type="continuationSeparator" w:id="0">
    <w:p w14:paraId="123313E5" w14:textId="77777777" w:rsidR="006E6F3F" w:rsidRDefault="006E6F3F">
      <w:r>
        <w:continuationSeparator/>
      </w:r>
    </w:p>
  </w:endnote>
  <w:endnote w:type="continuationNotice" w:id="1">
    <w:p w14:paraId="255AC99C" w14:textId="77777777" w:rsidR="006E6F3F" w:rsidRDefault="006E6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E033" w14:textId="77777777" w:rsidR="006E6F3F" w:rsidRDefault="006E6F3F">
      <w:r>
        <w:separator/>
      </w:r>
    </w:p>
  </w:footnote>
  <w:footnote w:type="continuationSeparator" w:id="0">
    <w:p w14:paraId="67628BCE" w14:textId="77777777" w:rsidR="006E6F3F" w:rsidRDefault="006E6F3F">
      <w:r>
        <w:continuationSeparator/>
      </w:r>
    </w:p>
  </w:footnote>
  <w:footnote w:type="continuationNotice" w:id="1">
    <w:p w14:paraId="1D9268C4" w14:textId="77777777" w:rsidR="006E6F3F" w:rsidRDefault="006E6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C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4C84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23F14"/>
    <w:multiLevelType w:val="hybridMultilevel"/>
    <w:tmpl w:val="44249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C5A95"/>
    <w:multiLevelType w:val="hybridMultilevel"/>
    <w:tmpl w:val="87F0630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764C9D8"/>
    <w:lvl w:ilvl="0" w:tplc="1A26777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603D8F"/>
    <w:multiLevelType w:val="hybridMultilevel"/>
    <w:tmpl w:val="C0E82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F7211B"/>
    <w:multiLevelType w:val="hybridMultilevel"/>
    <w:tmpl w:val="994A4EA8"/>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474BB"/>
    <w:multiLevelType w:val="hybridMultilevel"/>
    <w:tmpl w:val="8918C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B94651E4"/>
    <w:lvl w:ilvl="0" w:tplc="2396874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A7FD5"/>
    <w:multiLevelType w:val="hybridMultilevel"/>
    <w:tmpl w:val="C7582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E4120"/>
    <w:multiLevelType w:val="hybridMultilevel"/>
    <w:tmpl w:val="43FC8FDE"/>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1"/>
  </w:num>
  <w:num w:numId="6">
    <w:abstractNumId w:val="18"/>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6"/>
  </w:num>
  <w:num w:numId="16">
    <w:abstractNumId w:val="26"/>
  </w:num>
  <w:num w:numId="17">
    <w:abstractNumId w:val="7"/>
  </w:num>
  <w:num w:numId="18">
    <w:abstractNumId w:val="9"/>
  </w:num>
  <w:num w:numId="19">
    <w:abstractNumId w:val="4"/>
  </w:num>
  <w:num w:numId="20">
    <w:abstractNumId w:val="29"/>
  </w:num>
  <w:num w:numId="21">
    <w:abstractNumId w:val="13"/>
  </w:num>
  <w:num w:numId="22">
    <w:abstractNumId w:val="28"/>
  </w:num>
  <w:num w:numId="23">
    <w:abstractNumId w:val="5"/>
  </w:num>
  <w:num w:numId="24">
    <w:abstractNumId w:val="20"/>
  </w:num>
  <w:num w:numId="25">
    <w:abstractNumId w:val="8"/>
  </w:num>
  <w:num w:numId="26">
    <w:abstractNumId w:val="17"/>
  </w:num>
  <w:num w:numId="27">
    <w:abstractNumId w:val="30"/>
  </w:num>
  <w:num w:numId="28">
    <w:abstractNumId w:val="6"/>
  </w:num>
  <w:num w:numId="29">
    <w:abstractNumId w:val="22"/>
  </w:num>
  <w:num w:numId="30">
    <w:abstractNumId w:val="27"/>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5CF"/>
    <w:rsid w:val="00001C82"/>
    <w:rsid w:val="00002A37"/>
    <w:rsid w:val="00003BCC"/>
    <w:rsid w:val="0000516B"/>
    <w:rsid w:val="0000542A"/>
    <w:rsid w:val="0000564C"/>
    <w:rsid w:val="0000572C"/>
    <w:rsid w:val="00006446"/>
    <w:rsid w:val="00006896"/>
    <w:rsid w:val="00007CDC"/>
    <w:rsid w:val="00011B28"/>
    <w:rsid w:val="00015D15"/>
    <w:rsid w:val="000170C6"/>
    <w:rsid w:val="00017D12"/>
    <w:rsid w:val="00022B79"/>
    <w:rsid w:val="00022F99"/>
    <w:rsid w:val="00024A09"/>
    <w:rsid w:val="00025311"/>
    <w:rsid w:val="0002564D"/>
    <w:rsid w:val="00025ECA"/>
    <w:rsid w:val="00025FEC"/>
    <w:rsid w:val="000325B8"/>
    <w:rsid w:val="00034C15"/>
    <w:rsid w:val="00036BA1"/>
    <w:rsid w:val="0004045C"/>
    <w:rsid w:val="000422E2"/>
    <w:rsid w:val="00042337"/>
    <w:rsid w:val="00042F22"/>
    <w:rsid w:val="00043936"/>
    <w:rsid w:val="00043E75"/>
    <w:rsid w:val="000444EF"/>
    <w:rsid w:val="00047F2A"/>
    <w:rsid w:val="000509BA"/>
    <w:rsid w:val="00052A07"/>
    <w:rsid w:val="000534E3"/>
    <w:rsid w:val="000550C8"/>
    <w:rsid w:val="0005606A"/>
    <w:rsid w:val="00057117"/>
    <w:rsid w:val="00057B5D"/>
    <w:rsid w:val="000613CE"/>
    <w:rsid w:val="000616E7"/>
    <w:rsid w:val="000618FB"/>
    <w:rsid w:val="0006487E"/>
    <w:rsid w:val="000648D3"/>
    <w:rsid w:val="00065E1A"/>
    <w:rsid w:val="000770C5"/>
    <w:rsid w:val="00077E5F"/>
    <w:rsid w:val="0008036A"/>
    <w:rsid w:val="00081AE6"/>
    <w:rsid w:val="00082556"/>
    <w:rsid w:val="000855EB"/>
    <w:rsid w:val="0008563E"/>
    <w:rsid w:val="00085B52"/>
    <w:rsid w:val="000866F2"/>
    <w:rsid w:val="0009009F"/>
    <w:rsid w:val="00091557"/>
    <w:rsid w:val="000924C1"/>
    <w:rsid w:val="000924F0"/>
    <w:rsid w:val="00093474"/>
    <w:rsid w:val="0009510F"/>
    <w:rsid w:val="000A1B7B"/>
    <w:rsid w:val="000A4011"/>
    <w:rsid w:val="000A56F2"/>
    <w:rsid w:val="000B1137"/>
    <w:rsid w:val="000B2719"/>
    <w:rsid w:val="000B3A8F"/>
    <w:rsid w:val="000B4AB9"/>
    <w:rsid w:val="000B58C3"/>
    <w:rsid w:val="000B61E9"/>
    <w:rsid w:val="000B63CF"/>
    <w:rsid w:val="000C165A"/>
    <w:rsid w:val="000C2E19"/>
    <w:rsid w:val="000C2FBC"/>
    <w:rsid w:val="000D0D07"/>
    <w:rsid w:val="000D37DA"/>
    <w:rsid w:val="000D4797"/>
    <w:rsid w:val="000D7F27"/>
    <w:rsid w:val="000E0527"/>
    <w:rsid w:val="000E1941"/>
    <w:rsid w:val="000E1E92"/>
    <w:rsid w:val="000E7522"/>
    <w:rsid w:val="000E7F2A"/>
    <w:rsid w:val="000F06D6"/>
    <w:rsid w:val="000F0C81"/>
    <w:rsid w:val="000F0EB1"/>
    <w:rsid w:val="000F1106"/>
    <w:rsid w:val="000F3BE9"/>
    <w:rsid w:val="000F3F6C"/>
    <w:rsid w:val="000F6DF3"/>
    <w:rsid w:val="001005FF"/>
    <w:rsid w:val="001062FB"/>
    <w:rsid w:val="001063E6"/>
    <w:rsid w:val="001109BA"/>
    <w:rsid w:val="0011244D"/>
    <w:rsid w:val="00113CF4"/>
    <w:rsid w:val="001153EA"/>
    <w:rsid w:val="00115643"/>
    <w:rsid w:val="00116765"/>
    <w:rsid w:val="001219F5"/>
    <w:rsid w:val="00121A20"/>
    <w:rsid w:val="00122B11"/>
    <w:rsid w:val="0012377F"/>
    <w:rsid w:val="00124314"/>
    <w:rsid w:val="00126B4A"/>
    <w:rsid w:val="00130FD9"/>
    <w:rsid w:val="00132748"/>
    <w:rsid w:val="00132FD0"/>
    <w:rsid w:val="00133842"/>
    <w:rsid w:val="001344C0"/>
    <w:rsid w:val="001346FA"/>
    <w:rsid w:val="00134D9A"/>
    <w:rsid w:val="00135252"/>
    <w:rsid w:val="001360E9"/>
    <w:rsid w:val="00137AB5"/>
    <w:rsid w:val="00137F0B"/>
    <w:rsid w:val="00147D03"/>
    <w:rsid w:val="00151E23"/>
    <w:rsid w:val="001526E0"/>
    <w:rsid w:val="00154403"/>
    <w:rsid w:val="001551B5"/>
    <w:rsid w:val="00156930"/>
    <w:rsid w:val="00156D75"/>
    <w:rsid w:val="001659C1"/>
    <w:rsid w:val="00173A8E"/>
    <w:rsid w:val="0017502C"/>
    <w:rsid w:val="00176C62"/>
    <w:rsid w:val="00177D9C"/>
    <w:rsid w:val="0018143F"/>
    <w:rsid w:val="00181FF8"/>
    <w:rsid w:val="00182B6D"/>
    <w:rsid w:val="00186BD8"/>
    <w:rsid w:val="001878E9"/>
    <w:rsid w:val="00190640"/>
    <w:rsid w:val="00190AC1"/>
    <w:rsid w:val="0019341A"/>
    <w:rsid w:val="0019532A"/>
    <w:rsid w:val="00197DF9"/>
    <w:rsid w:val="001A1987"/>
    <w:rsid w:val="001A2564"/>
    <w:rsid w:val="001A6173"/>
    <w:rsid w:val="001A6CBA"/>
    <w:rsid w:val="001B0D97"/>
    <w:rsid w:val="001B5A5D"/>
    <w:rsid w:val="001C01C7"/>
    <w:rsid w:val="001C132D"/>
    <w:rsid w:val="001C1CE5"/>
    <w:rsid w:val="001C2AF2"/>
    <w:rsid w:val="001C3D2A"/>
    <w:rsid w:val="001D196E"/>
    <w:rsid w:val="001D51BA"/>
    <w:rsid w:val="001D53E7"/>
    <w:rsid w:val="001D6342"/>
    <w:rsid w:val="001D6D53"/>
    <w:rsid w:val="001E2AD3"/>
    <w:rsid w:val="001E4086"/>
    <w:rsid w:val="001E44E5"/>
    <w:rsid w:val="001E4D76"/>
    <w:rsid w:val="001E58E2"/>
    <w:rsid w:val="001E5956"/>
    <w:rsid w:val="001E7AED"/>
    <w:rsid w:val="001F069E"/>
    <w:rsid w:val="001F14B2"/>
    <w:rsid w:val="001F3916"/>
    <w:rsid w:val="001F517B"/>
    <w:rsid w:val="001F54C5"/>
    <w:rsid w:val="001F6241"/>
    <w:rsid w:val="001F662C"/>
    <w:rsid w:val="001F7074"/>
    <w:rsid w:val="00200490"/>
    <w:rsid w:val="00201F3A"/>
    <w:rsid w:val="002028F0"/>
    <w:rsid w:val="00203F96"/>
    <w:rsid w:val="00204495"/>
    <w:rsid w:val="00205CC5"/>
    <w:rsid w:val="002069B2"/>
    <w:rsid w:val="00207FA3"/>
    <w:rsid w:val="0021176D"/>
    <w:rsid w:val="00214DA8"/>
    <w:rsid w:val="0021525E"/>
    <w:rsid w:val="00215423"/>
    <w:rsid w:val="002158FA"/>
    <w:rsid w:val="00220600"/>
    <w:rsid w:val="0022107F"/>
    <w:rsid w:val="002220F0"/>
    <w:rsid w:val="002224DB"/>
    <w:rsid w:val="00223FCB"/>
    <w:rsid w:val="00224ABD"/>
    <w:rsid w:val="002252C3"/>
    <w:rsid w:val="00225C54"/>
    <w:rsid w:val="0023048C"/>
    <w:rsid w:val="0023064A"/>
    <w:rsid w:val="00230765"/>
    <w:rsid w:val="00230D18"/>
    <w:rsid w:val="002319E4"/>
    <w:rsid w:val="00235632"/>
    <w:rsid w:val="00235872"/>
    <w:rsid w:val="00240688"/>
    <w:rsid w:val="00241559"/>
    <w:rsid w:val="0024310B"/>
    <w:rsid w:val="002435B3"/>
    <w:rsid w:val="002458EB"/>
    <w:rsid w:val="002500C8"/>
    <w:rsid w:val="00256EF9"/>
    <w:rsid w:val="00257543"/>
    <w:rsid w:val="002617E7"/>
    <w:rsid w:val="00262BDC"/>
    <w:rsid w:val="002641D4"/>
    <w:rsid w:val="00264228"/>
    <w:rsid w:val="00264334"/>
    <w:rsid w:val="0026473E"/>
    <w:rsid w:val="00266214"/>
    <w:rsid w:val="00267C83"/>
    <w:rsid w:val="0027144F"/>
    <w:rsid w:val="00271813"/>
    <w:rsid w:val="00271F3A"/>
    <w:rsid w:val="00273278"/>
    <w:rsid w:val="002737F4"/>
    <w:rsid w:val="00274051"/>
    <w:rsid w:val="002805F5"/>
    <w:rsid w:val="00280751"/>
    <w:rsid w:val="0028280A"/>
    <w:rsid w:val="00286ACD"/>
    <w:rsid w:val="00287838"/>
    <w:rsid w:val="002907B5"/>
    <w:rsid w:val="00292E1C"/>
    <w:rsid w:val="00292EB7"/>
    <w:rsid w:val="00295AC2"/>
    <w:rsid w:val="00296227"/>
    <w:rsid w:val="00296F44"/>
    <w:rsid w:val="0029777D"/>
    <w:rsid w:val="00297DF6"/>
    <w:rsid w:val="002A055E"/>
    <w:rsid w:val="002A185D"/>
    <w:rsid w:val="002A1D4E"/>
    <w:rsid w:val="002A2869"/>
    <w:rsid w:val="002A2B0C"/>
    <w:rsid w:val="002A2D77"/>
    <w:rsid w:val="002A67E4"/>
    <w:rsid w:val="002B1B5F"/>
    <w:rsid w:val="002B24D6"/>
    <w:rsid w:val="002B6ED3"/>
    <w:rsid w:val="002B71AC"/>
    <w:rsid w:val="002C41E6"/>
    <w:rsid w:val="002C4EA9"/>
    <w:rsid w:val="002D071A"/>
    <w:rsid w:val="002D2FA6"/>
    <w:rsid w:val="002D34B2"/>
    <w:rsid w:val="002D48B0"/>
    <w:rsid w:val="002D4FE3"/>
    <w:rsid w:val="002D5B37"/>
    <w:rsid w:val="002D5B82"/>
    <w:rsid w:val="002D7637"/>
    <w:rsid w:val="002E17F2"/>
    <w:rsid w:val="002E1C35"/>
    <w:rsid w:val="002E7CAE"/>
    <w:rsid w:val="002F2771"/>
    <w:rsid w:val="002F37A9"/>
    <w:rsid w:val="00301CE6"/>
    <w:rsid w:val="0030256B"/>
    <w:rsid w:val="003049B9"/>
    <w:rsid w:val="0030501F"/>
    <w:rsid w:val="00307BA1"/>
    <w:rsid w:val="00311702"/>
    <w:rsid w:val="00311E82"/>
    <w:rsid w:val="00313FD6"/>
    <w:rsid w:val="00314331"/>
    <w:rsid w:val="003143BD"/>
    <w:rsid w:val="003150A2"/>
    <w:rsid w:val="00315363"/>
    <w:rsid w:val="003203ED"/>
    <w:rsid w:val="00322C9F"/>
    <w:rsid w:val="003235B9"/>
    <w:rsid w:val="00324D23"/>
    <w:rsid w:val="00326D86"/>
    <w:rsid w:val="00327A10"/>
    <w:rsid w:val="00331751"/>
    <w:rsid w:val="00334579"/>
    <w:rsid w:val="00334690"/>
    <w:rsid w:val="00334DE3"/>
    <w:rsid w:val="003351BE"/>
    <w:rsid w:val="00335858"/>
    <w:rsid w:val="00335F2A"/>
    <w:rsid w:val="00336BDA"/>
    <w:rsid w:val="00342BD7"/>
    <w:rsid w:val="00344D65"/>
    <w:rsid w:val="00346DB5"/>
    <w:rsid w:val="003474DC"/>
    <w:rsid w:val="003477B1"/>
    <w:rsid w:val="00353256"/>
    <w:rsid w:val="003561DA"/>
    <w:rsid w:val="00357380"/>
    <w:rsid w:val="003602D9"/>
    <w:rsid w:val="003604CE"/>
    <w:rsid w:val="003651B8"/>
    <w:rsid w:val="00365951"/>
    <w:rsid w:val="00367311"/>
    <w:rsid w:val="00370E47"/>
    <w:rsid w:val="003742AC"/>
    <w:rsid w:val="00376C1E"/>
    <w:rsid w:val="00377CE1"/>
    <w:rsid w:val="0038083C"/>
    <w:rsid w:val="00385BF0"/>
    <w:rsid w:val="003939FF"/>
    <w:rsid w:val="0039406D"/>
    <w:rsid w:val="003977C5"/>
    <w:rsid w:val="00397EEE"/>
    <w:rsid w:val="003A2083"/>
    <w:rsid w:val="003A2223"/>
    <w:rsid w:val="003A2A0F"/>
    <w:rsid w:val="003A45A1"/>
    <w:rsid w:val="003A56C2"/>
    <w:rsid w:val="003A5B0A"/>
    <w:rsid w:val="003A5B2A"/>
    <w:rsid w:val="003A63F6"/>
    <w:rsid w:val="003A6BAC"/>
    <w:rsid w:val="003A70A4"/>
    <w:rsid w:val="003A7EF3"/>
    <w:rsid w:val="003B159C"/>
    <w:rsid w:val="003B369F"/>
    <w:rsid w:val="003B36A3"/>
    <w:rsid w:val="003B64BB"/>
    <w:rsid w:val="003B72A3"/>
    <w:rsid w:val="003B7FE5"/>
    <w:rsid w:val="003C11C8"/>
    <w:rsid w:val="003C2702"/>
    <w:rsid w:val="003C6D1E"/>
    <w:rsid w:val="003C7806"/>
    <w:rsid w:val="003D109F"/>
    <w:rsid w:val="003D2478"/>
    <w:rsid w:val="003D3C45"/>
    <w:rsid w:val="003D5B1F"/>
    <w:rsid w:val="003E15FA"/>
    <w:rsid w:val="003E2751"/>
    <w:rsid w:val="003E55E4"/>
    <w:rsid w:val="003E6063"/>
    <w:rsid w:val="003E74E3"/>
    <w:rsid w:val="003F05C7"/>
    <w:rsid w:val="003F2CD4"/>
    <w:rsid w:val="003F6BBE"/>
    <w:rsid w:val="004000E8"/>
    <w:rsid w:val="00402E2B"/>
    <w:rsid w:val="00404F23"/>
    <w:rsid w:val="0040512B"/>
    <w:rsid w:val="00405CA5"/>
    <w:rsid w:val="0040791B"/>
    <w:rsid w:val="00407CD3"/>
    <w:rsid w:val="00407F25"/>
    <w:rsid w:val="00410134"/>
    <w:rsid w:val="00410B72"/>
    <w:rsid w:val="00410C5A"/>
    <w:rsid w:val="00410F18"/>
    <w:rsid w:val="0041263E"/>
    <w:rsid w:val="00412EBA"/>
    <w:rsid w:val="00413AAC"/>
    <w:rsid w:val="00413E92"/>
    <w:rsid w:val="004140C4"/>
    <w:rsid w:val="00421105"/>
    <w:rsid w:val="00422AA4"/>
    <w:rsid w:val="004242F4"/>
    <w:rsid w:val="00427248"/>
    <w:rsid w:val="00433F84"/>
    <w:rsid w:val="00437447"/>
    <w:rsid w:val="004408A2"/>
    <w:rsid w:val="00440B72"/>
    <w:rsid w:val="00441A92"/>
    <w:rsid w:val="004428FD"/>
    <w:rsid w:val="004431DC"/>
    <w:rsid w:val="00443C1B"/>
    <w:rsid w:val="004443BD"/>
    <w:rsid w:val="00444C33"/>
    <w:rsid w:val="00444D76"/>
    <w:rsid w:val="00444F56"/>
    <w:rsid w:val="004459E2"/>
    <w:rsid w:val="00445A02"/>
    <w:rsid w:val="00446488"/>
    <w:rsid w:val="004507C5"/>
    <w:rsid w:val="004517AA"/>
    <w:rsid w:val="00451F8E"/>
    <w:rsid w:val="00452CAC"/>
    <w:rsid w:val="00456822"/>
    <w:rsid w:val="00457565"/>
    <w:rsid w:val="00457B71"/>
    <w:rsid w:val="00464077"/>
    <w:rsid w:val="004669E2"/>
    <w:rsid w:val="00470C31"/>
    <w:rsid w:val="00471DE0"/>
    <w:rsid w:val="004734D0"/>
    <w:rsid w:val="00473D6C"/>
    <w:rsid w:val="004750A6"/>
    <w:rsid w:val="0047556B"/>
    <w:rsid w:val="00477768"/>
    <w:rsid w:val="004833A6"/>
    <w:rsid w:val="00484C38"/>
    <w:rsid w:val="004867BB"/>
    <w:rsid w:val="00486E77"/>
    <w:rsid w:val="00492BC5"/>
    <w:rsid w:val="00495AAC"/>
    <w:rsid w:val="004964F1"/>
    <w:rsid w:val="00496AD6"/>
    <w:rsid w:val="004A16BC"/>
    <w:rsid w:val="004A2B94"/>
    <w:rsid w:val="004A30E1"/>
    <w:rsid w:val="004A5C9F"/>
    <w:rsid w:val="004B28EC"/>
    <w:rsid w:val="004B2A73"/>
    <w:rsid w:val="004B6F6A"/>
    <w:rsid w:val="004B7C0C"/>
    <w:rsid w:val="004C11BB"/>
    <w:rsid w:val="004C29C7"/>
    <w:rsid w:val="004C3898"/>
    <w:rsid w:val="004C4D60"/>
    <w:rsid w:val="004C6B8F"/>
    <w:rsid w:val="004C7861"/>
    <w:rsid w:val="004D2DBA"/>
    <w:rsid w:val="004D36B1"/>
    <w:rsid w:val="004D5083"/>
    <w:rsid w:val="004D5489"/>
    <w:rsid w:val="004D767B"/>
    <w:rsid w:val="004D7EBD"/>
    <w:rsid w:val="004E2680"/>
    <w:rsid w:val="004E28F9"/>
    <w:rsid w:val="004E2AD7"/>
    <w:rsid w:val="004E462E"/>
    <w:rsid w:val="004E56DC"/>
    <w:rsid w:val="004E76F4"/>
    <w:rsid w:val="004F0B4E"/>
    <w:rsid w:val="004F0B6C"/>
    <w:rsid w:val="004F1A73"/>
    <w:rsid w:val="004F2078"/>
    <w:rsid w:val="004F38F8"/>
    <w:rsid w:val="004F4DA3"/>
    <w:rsid w:val="00501113"/>
    <w:rsid w:val="00506557"/>
    <w:rsid w:val="0050677A"/>
    <w:rsid w:val="0050757D"/>
    <w:rsid w:val="005108D8"/>
    <w:rsid w:val="005114DB"/>
    <w:rsid w:val="005116F9"/>
    <w:rsid w:val="00512B04"/>
    <w:rsid w:val="00513BC5"/>
    <w:rsid w:val="005153A7"/>
    <w:rsid w:val="005219CF"/>
    <w:rsid w:val="00522E47"/>
    <w:rsid w:val="00526063"/>
    <w:rsid w:val="00531C4B"/>
    <w:rsid w:val="00534B59"/>
    <w:rsid w:val="005358E3"/>
    <w:rsid w:val="00536759"/>
    <w:rsid w:val="00537C62"/>
    <w:rsid w:val="00540C8A"/>
    <w:rsid w:val="00541103"/>
    <w:rsid w:val="00544072"/>
    <w:rsid w:val="00545F27"/>
    <w:rsid w:val="00546970"/>
    <w:rsid w:val="0055137E"/>
    <w:rsid w:val="00552741"/>
    <w:rsid w:val="00554E19"/>
    <w:rsid w:val="00555ACE"/>
    <w:rsid w:val="00557F1B"/>
    <w:rsid w:val="0056121F"/>
    <w:rsid w:val="0056478F"/>
    <w:rsid w:val="00565751"/>
    <w:rsid w:val="00572505"/>
    <w:rsid w:val="00572809"/>
    <w:rsid w:val="00581A4C"/>
    <w:rsid w:val="00582809"/>
    <w:rsid w:val="00586BAC"/>
    <w:rsid w:val="00587098"/>
    <w:rsid w:val="0058798C"/>
    <w:rsid w:val="005900FA"/>
    <w:rsid w:val="00591649"/>
    <w:rsid w:val="0059231D"/>
    <w:rsid w:val="005935A4"/>
    <w:rsid w:val="005948C2"/>
    <w:rsid w:val="00595DCA"/>
    <w:rsid w:val="0059779B"/>
    <w:rsid w:val="005A0E66"/>
    <w:rsid w:val="005A209A"/>
    <w:rsid w:val="005A4687"/>
    <w:rsid w:val="005A5429"/>
    <w:rsid w:val="005A662D"/>
    <w:rsid w:val="005B1409"/>
    <w:rsid w:val="005B2CF9"/>
    <w:rsid w:val="005B35D7"/>
    <w:rsid w:val="005B392A"/>
    <w:rsid w:val="005B3AA3"/>
    <w:rsid w:val="005B4022"/>
    <w:rsid w:val="005B58A7"/>
    <w:rsid w:val="005B5A25"/>
    <w:rsid w:val="005B6F83"/>
    <w:rsid w:val="005C1081"/>
    <w:rsid w:val="005C52D3"/>
    <w:rsid w:val="005C666A"/>
    <w:rsid w:val="005C6B0A"/>
    <w:rsid w:val="005C74FB"/>
    <w:rsid w:val="005C7DDB"/>
    <w:rsid w:val="005D1602"/>
    <w:rsid w:val="005D1C16"/>
    <w:rsid w:val="005D3722"/>
    <w:rsid w:val="005E1941"/>
    <w:rsid w:val="005E2213"/>
    <w:rsid w:val="005E2981"/>
    <w:rsid w:val="005E385F"/>
    <w:rsid w:val="005E5B81"/>
    <w:rsid w:val="005F1252"/>
    <w:rsid w:val="005F2CB1"/>
    <w:rsid w:val="005F3025"/>
    <w:rsid w:val="005F4D1D"/>
    <w:rsid w:val="005F618C"/>
    <w:rsid w:val="005F62C4"/>
    <w:rsid w:val="005F70BD"/>
    <w:rsid w:val="005F7596"/>
    <w:rsid w:val="00600C47"/>
    <w:rsid w:val="0060283C"/>
    <w:rsid w:val="00604F0C"/>
    <w:rsid w:val="00604F14"/>
    <w:rsid w:val="00607EB0"/>
    <w:rsid w:val="00611B83"/>
    <w:rsid w:val="0061312D"/>
    <w:rsid w:val="00613257"/>
    <w:rsid w:val="006151E7"/>
    <w:rsid w:val="00617194"/>
    <w:rsid w:val="00620084"/>
    <w:rsid w:val="00620A71"/>
    <w:rsid w:val="00620D80"/>
    <w:rsid w:val="006234A6"/>
    <w:rsid w:val="0062462C"/>
    <w:rsid w:val="00630001"/>
    <w:rsid w:val="00630789"/>
    <w:rsid w:val="006311B3"/>
    <w:rsid w:val="0063284C"/>
    <w:rsid w:val="00632E0B"/>
    <w:rsid w:val="00634526"/>
    <w:rsid w:val="0063522F"/>
    <w:rsid w:val="00636398"/>
    <w:rsid w:val="006368D3"/>
    <w:rsid w:val="006377EC"/>
    <w:rsid w:val="006400E7"/>
    <w:rsid w:val="0064151F"/>
    <w:rsid w:val="00641533"/>
    <w:rsid w:val="0064208D"/>
    <w:rsid w:val="00643475"/>
    <w:rsid w:val="0064396A"/>
    <w:rsid w:val="0064624E"/>
    <w:rsid w:val="00647D56"/>
    <w:rsid w:val="006508DE"/>
    <w:rsid w:val="00650AB9"/>
    <w:rsid w:val="00654A15"/>
    <w:rsid w:val="00655733"/>
    <w:rsid w:val="00655ACD"/>
    <w:rsid w:val="00656A92"/>
    <w:rsid w:val="00656DDE"/>
    <w:rsid w:val="0066011D"/>
    <w:rsid w:val="006607C0"/>
    <w:rsid w:val="006613A6"/>
    <w:rsid w:val="006627A2"/>
    <w:rsid w:val="006634E6"/>
    <w:rsid w:val="006655EE"/>
    <w:rsid w:val="00665674"/>
    <w:rsid w:val="00667362"/>
    <w:rsid w:val="00667EE7"/>
    <w:rsid w:val="006707CF"/>
    <w:rsid w:val="00670922"/>
    <w:rsid w:val="00670BE1"/>
    <w:rsid w:val="0067218F"/>
    <w:rsid w:val="00673B2B"/>
    <w:rsid w:val="00673E6F"/>
    <w:rsid w:val="006741F2"/>
    <w:rsid w:val="00674833"/>
    <w:rsid w:val="00674CC3"/>
    <w:rsid w:val="00675C72"/>
    <w:rsid w:val="006771F9"/>
    <w:rsid w:val="006776D7"/>
    <w:rsid w:val="00681003"/>
    <w:rsid w:val="006817C9"/>
    <w:rsid w:val="00682BEA"/>
    <w:rsid w:val="00683ECE"/>
    <w:rsid w:val="006852F0"/>
    <w:rsid w:val="00687DF7"/>
    <w:rsid w:val="00691596"/>
    <w:rsid w:val="00694917"/>
    <w:rsid w:val="00695FC2"/>
    <w:rsid w:val="00696949"/>
    <w:rsid w:val="00697052"/>
    <w:rsid w:val="006A1070"/>
    <w:rsid w:val="006A1A37"/>
    <w:rsid w:val="006A46FB"/>
    <w:rsid w:val="006A5E28"/>
    <w:rsid w:val="006A697B"/>
    <w:rsid w:val="006A7AFF"/>
    <w:rsid w:val="006B1816"/>
    <w:rsid w:val="006B2099"/>
    <w:rsid w:val="006B50CF"/>
    <w:rsid w:val="006C03B8"/>
    <w:rsid w:val="006C03BB"/>
    <w:rsid w:val="006C56D1"/>
    <w:rsid w:val="006C5EC9"/>
    <w:rsid w:val="006C6059"/>
    <w:rsid w:val="006C7522"/>
    <w:rsid w:val="006D5462"/>
    <w:rsid w:val="006D6602"/>
    <w:rsid w:val="006D6F08"/>
    <w:rsid w:val="006E062C"/>
    <w:rsid w:val="006E1C82"/>
    <w:rsid w:val="006E28B7"/>
    <w:rsid w:val="006E2A9B"/>
    <w:rsid w:val="006E307A"/>
    <w:rsid w:val="006E3310"/>
    <w:rsid w:val="006E49EE"/>
    <w:rsid w:val="006E4E20"/>
    <w:rsid w:val="006E4E39"/>
    <w:rsid w:val="006E565E"/>
    <w:rsid w:val="006E673D"/>
    <w:rsid w:val="006E6F3F"/>
    <w:rsid w:val="006E7D3B"/>
    <w:rsid w:val="006F1B70"/>
    <w:rsid w:val="006F341D"/>
    <w:rsid w:val="006F3CDE"/>
    <w:rsid w:val="006F4E9E"/>
    <w:rsid w:val="006F58D4"/>
    <w:rsid w:val="006F6582"/>
    <w:rsid w:val="007007C2"/>
    <w:rsid w:val="00700D3C"/>
    <w:rsid w:val="0070346E"/>
    <w:rsid w:val="0070383A"/>
    <w:rsid w:val="00704EDB"/>
    <w:rsid w:val="00705CC0"/>
    <w:rsid w:val="00706101"/>
    <w:rsid w:val="00706CAA"/>
    <w:rsid w:val="00707072"/>
    <w:rsid w:val="00707074"/>
    <w:rsid w:val="00707D61"/>
    <w:rsid w:val="00712287"/>
    <w:rsid w:val="00712772"/>
    <w:rsid w:val="007148D3"/>
    <w:rsid w:val="00715B9A"/>
    <w:rsid w:val="00717F9A"/>
    <w:rsid w:val="00720801"/>
    <w:rsid w:val="007257D0"/>
    <w:rsid w:val="00725818"/>
    <w:rsid w:val="00726EA6"/>
    <w:rsid w:val="00727208"/>
    <w:rsid w:val="00727680"/>
    <w:rsid w:val="007278C6"/>
    <w:rsid w:val="00730B84"/>
    <w:rsid w:val="00731F7F"/>
    <w:rsid w:val="0073271D"/>
    <w:rsid w:val="00733DAA"/>
    <w:rsid w:val="007348B1"/>
    <w:rsid w:val="007362A6"/>
    <w:rsid w:val="00736D7D"/>
    <w:rsid w:val="007377DF"/>
    <w:rsid w:val="00740E58"/>
    <w:rsid w:val="00742107"/>
    <w:rsid w:val="00743FEC"/>
    <w:rsid w:val="00744049"/>
    <w:rsid w:val="007445A0"/>
    <w:rsid w:val="0074524B"/>
    <w:rsid w:val="00747D8B"/>
    <w:rsid w:val="0075095E"/>
    <w:rsid w:val="00751228"/>
    <w:rsid w:val="007513D8"/>
    <w:rsid w:val="00754660"/>
    <w:rsid w:val="007571E1"/>
    <w:rsid w:val="00757A16"/>
    <w:rsid w:val="007604B2"/>
    <w:rsid w:val="00760F2E"/>
    <w:rsid w:val="007644BB"/>
    <w:rsid w:val="00765281"/>
    <w:rsid w:val="00766BAD"/>
    <w:rsid w:val="00771424"/>
    <w:rsid w:val="00771DEC"/>
    <w:rsid w:val="007729A2"/>
    <w:rsid w:val="0077349C"/>
    <w:rsid w:val="007755F2"/>
    <w:rsid w:val="0077671E"/>
    <w:rsid w:val="00776971"/>
    <w:rsid w:val="00780A80"/>
    <w:rsid w:val="0078177E"/>
    <w:rsid w:val="0078304C"/>
    <w:rsid w:val="0078324B"/>
    <w:rsid w:val="00783673"/>
    <w:rsid w:val="00783975"/>
    <w:rsid w:val="00785490"/>
    <w:rsid w:val="007925EA"/>
    <w:rsid w:val="00792E73"/>
    <w:rsid w:val="00793CD8"/>
    <w:rsid w:val="00795C92"/>
    <w:rsid w:val="00796231"/>
    <w:rsid w:val="007A1CB3"/>
    <w:rsid w:val="007A306F"/>
    <w:rsid w:val="007A43A6"/>
    <w:rsid w:val="007A58A6"/>
    <w:rsid w:val="007A6A0B"/>
    <w:rsid w:val="007B0883"/>
    <w:rsid w:val="007B2F39"/>
    <w:rsid w:val="007B3D2D"/>
    <w:rsid w:val="007B50AE"/>
    <w:rsid w:val="007B51DF"/>
    <w:rsid w:val="007B52FE"/>
    <w:rsid w:val="007C05DD"/>
    <w:rsid w:val="007C3735"/>
    <w:rsid w:val="007C3D18"/>
    <w:rsid w:val="007C44D5"/>
    <w:rsid w:val="007C60BF"/>
    <w:rsid w:val="007C6A07"/>
    <w:rsid w:val="007C75A1"/>
    <w:rsid w:val="007C77A5"/>
    <w:rsid w:val="007D04E5"/>
    <w:rsid w:val="007D5901"/>
    <w:rsid w:val="007D7526"/>
    <w:rsid w:val="007E0392"/>
    <w:rsid w:val="007E4610"/>
    <w:rsid w:val="007E4715"/>
    <w:rsid w:val="007E505B"/>
    <w:rsid w:val="007E6E87"/>
    <w:rsid w:val="007E7091"/>
    <w:rsid w:val="007F3460"/>
    <w:rsid w:val="007F7AD4"/>
    <w:rsid w:val="007F7B78"/>
    <w:rsid w:val="00800489"/>
    <w:rsid w:val="00803FAE"/>
    <w:rsid w:val="00804724"/>
    <w:rsid w:val="00805EAF"/>
    <w:rsid w:val="00806021"/>
    <w:rsid w:val="0080605F"/>
    <w:rsid w:val="008071C0"/>
    <w:rsid w:val="00807786"/>
    <w:rsid w:val="00811FCB"/>
    <w:rsid w:val="008125E1"/>
    <w:rsid w:val="008158D6"/>
    <w:rsid w:val="00817196"/>
    <w:rsid w:val="008235DB"/>
    <w:rsid w:val="00824115"/>
    <w:rsid w:val="00824AB4"/>
    <w:rsid w:val="00824AF7"/>
    <w:rsid w:val="00825C42"/>
    <w:rsid w:val="00825D25"/>
    <w:rsid w:val="00827D6F"/>
    <w:rsid w:val="00833D4A"/>
    <w:rsid w:val="008376AC"/>
    <w:rsid w:val="00840C8C"/>
    <w:rsid w:val="008444E8"/>
    <w:rsid w:val="00844B55"/>
    <w:rsid w:val="00844E80"/>
    <w:rsid w:val="00846FE7"/>
    <w:rsid w:val="0084787C"/>
    <w:rsid w:val="00853259"/>
    <w:rsid w:val="008556D8"/>
    <w:rsid w:val="008566D2"/>
    <w:rsid w:val="00856911"/>
    <w:rsid w:val="00863645"/>
    <w:rsid w:val="00863A5C"/>
    <w:rsid w:val="00865D32"/>
    <w:rsid w:val="008677FD"/>
    <w:rsid w:val="008706D4"/>
    <w:rsid w:val="00870F8A"/>
    <w:rsid w:val="008719A4"/>
    <w:rsid w:val="00871D23"/>
    <w:rsid w:val="00874312"/>
    <w:rsid w:val="0087437C"/>
    <w:rsid w:val="00875CD7"/>
    <w:rsid w:val="00876B4D"/>
    <w:rsid w:val="00877F18"/>
    <w:rsid w:val="0088399E"/>
    <w:rsid w:val="00886FB8"/>
    <w:rsid w:val="00893DEE"/>
    <w:rsid w:val="008941E3"/>
    <w:rsid w:val="00894A88"/>
    <w:rsid w:val="00895386"/>
    <w:rsid w:val="00895942"/>
    <w:rsid w:val="00896C4E"/>
    <w:rsid w:val="008979F8"/>
    <w:rsid w:val="008A0751"/>
    <w:rsid w:val="008A21FF"/>
    <w:rsid w:val="008A2CE2"/>
    <w:rsid w:val="008A30AC"/>
    <w:rsid w:val="008A361E"/>
    <w:rsid w:val="008A44B8"/>
    <w:rsid w:val="008A51A8"/>
    <w:rsid w:val="008A54C7"/>
    <w:rsid w:val="008A77D8"/>
    <w:rsid w:val="008B0483"/>
    <w:rsid w:val="008B120C"/>
    <w:rsid w:val="008B51A0"/>
    <w:rsid w:val="008B592A"/>
    <w:rsid w:val="008B7B5C"/>
    <w:rsid w:val="008C0C99"/>
    <w:rsid w:val="008C173C"/>
    <w:rsid w:val="008C2017"/>
    <w:rsid w:val="008C4958"/>
    <w:rsid w:val="008C4BAA"/>
    <w:rsid w:val="008C6AE8"/>
    <w:rsid w:val="008C7573"/>
    <w:rsid w:val="008D00A5"/>
    <w:rsid w:val="008D34F1"/>
    <w:rsid w:val="008D39D8"/>
    <w:rsid w:val="008D5F6D"/>
    <w:rsid w:val="008D6D1A"/>
    <w:rsid w:val="008D7686"/>
    <w:rsid w:val="008E065E"/>
    <w:rsid w:val="008E0927"/>
    <w:rsid w:val="008E1909"/>
    <w:rsid w:val="008E327D"/>
    <w:rsid w:val="008E7CC1"/>
    <w:rsid w:val="008E7FE5"/>
    <w:rsid w:val="008F1EAB"/>
    <w:rsid w:val="008F338A"/>
    <w:rsid w:val="008F33DC"/>
    <w:rsid w:val="008F41E5"/>
    <w:rsid w:val="008F477F"/>
    <w:rsid w:val="008F4911"/>
    <w:rsid w:val="009001B1"/>
    <w:rsid w:val="00902350"/>
    <w:rsid w:val="009023E3"/>
    <w:rsid w:val="0090336B"/>
    <w:rsid w:val="0090460E"/>
    <w:rsid w:val="009053AA"/>
    <w:rsid w:val="0090687F"/>
    <w:rsid w:val="00906939"/>
    <w:rsid w:val="00906D36"/>
    <w:rsid w:val="009077E7"/>
    <w:rsid w:val="00910B7D"/>
    <w:rsid w:val="00910BC1"/>
    <w:rsid w:val="00911909"/>
    <w:rsid w:val="00911DFB"/>
    <w:rsid w:val="00911F61"/>
    <w:rsid w:val="009139D9"/>
    <w:rsid w:val="00914AD8"/>
    <w:rsid w:val="00915E57"/>
    <w:rsid w:val="00916079"/>
    <w:rsid w:val="00917CE9"/>
    <w:rsid w:val="00917D0F"/>
    <w:rsid w:val="00920BF2"/>
    <w:rsid w:val="00920F19"/>
    <w:rsid w:val="00922010"/>
    <w:rsid w:val="00931862"/>
    <w:rsid w:val="00931BD9"/>
    <w:rsid w:val="00933273"/>
    <w:rsid w:val="00934119"/>
    <w:rsid w:val="009368F3"/>
    <w:rsid w:val="00937B32"/>
    <w:rsid w:val="00941636"/>
    <w:rsid w:val="00943742"/>
    <w:rsid w:val="00943DE7"/>
    <w:rsid w:val="00945C05"/>
    <w:rsid w:val="00946945"/>
    <w:rsid w:val="00947713"/>
    <w:rsid w:val="009506C5"/>
    <w:rsid w:val="00950DE7"/>
    <w:rsid w:val="00953920"/>
    <w:rsid w:val="00953D47"/>
    <w:rsid w:val="0095681E"/>
    <w:rsid w:val="009572D4"/>
    <w:rsid w:val="00961921"/>
    <w:rsid w:val="00961EFC"/>
    <w:rsid w:val="0096430A"/>
    <w:rsid w:val="0096554B"/>
    <w:rsid w:val="0096584A"/>
    <w:rsid w:val="00966597"/>
    <w:rsid w:val="00967CF4"/>
    <w:rsid w:val="0097014A"/>
    <w:rsid w:val="00970B8F"/>
    <w:rsid w:val="00971F08"/>
    <w:rsid w:val="0097603D"/>
    <w:rsid w:val="00976949"/>
    <w:rsid w:val="00980477"/>
    <w:rsid w:val="00984002"/>
    <w:rsid w:val="00985253"/>
    <w:rsid w:val="009853B3"/>
    <w:rsid w:val="00990630"/>
    <w:rsid w:val="0099151F"/>
    <w:rsid w:val="00991761"/>
    <w:rsid w:val="009928B0"/>
    <w:rsid w:val="00992A07"/>
    <w:rsid w:val="00994528"/>
    <w:rsid w:val="009948F6"/>
    <w:rsid w:val="00994DCA"/>
    <w:rsid w:val="009960EC"/>
    <w:rsid w:val="009970DD"/>
    <w:rsid w:val="0099732A"/>
    <w:rsid w:val="00997D1B"/>
    <w:rsid w:val="009A0FBA"/>
    <w:rsid w:val="009A107F"/>
    <w:rsid w:val="009A1601"/>
    <w:rsid w:val="009A2A90"/>
    <w:rsid w:val="009A2E6F"/>
    <w:rsid w:val="009A394D"/>
    <w:rsid w:val="009A3BB6"/>
    <w:rsid w:val="009A462D"/>
    <w:rsid w:val="009A5CBA"/>
    <w:rsid w:val="009A7640"/>
    <w:rsid w:val="009B1F30"/>
    <w:rsid w:val="009B3AC2"/>
    <w:rsid w:val="009B4DF4"/>
    <w:rsid w:val="009B564E"/>
    <w:rsid w:val="009B7E87"/>
    <w:rsid w:val="009C0169"/>
    <w:rsid w:val="009C403E"/>
    <w:rsid w:val="009D2C6A"/>
    <w:rsid w:val="009D323F"/>
    <w:rsid w:val="009D4FF0"/>
    <w:rsid w:val="009D5D7F"/>
    <w:rsid w:val="009D6496"/>
    <w:rsid w:val="009D703C"/>
    <w:rsid w:val="009D718F"/>
    <w:rsid w:val="009E068F"/>
    <w:rsid w:val="009E14E0"/>
    <w:rsid w:val="009E2731"/>
    <w:rsid w:val="009E35DB"/>
    <w:rsid w:val="009E47A3"/>
    <w:rsid w:val="009E4D54"/>
    <w:rsid w:val="009E795F"/>
    <w:rsid w:val="009F08F3"/>
    <w:rsid w:val="009F344F"/>
    <w:rsid w:val="00A03143"/>
    <w:rsid w:val="00A031D8"/>
    <w:rsid w:val="00A03A43"/>
    <w:rsid w:val="00A042BA"/>
    <w:rsid w:val="00A048A8"/>
    <w:rsid w:val="00A04F49"/>
    <w:rsid w:val="00A06D71"/>
    <w:rsid w:val="00A12F67"/>
    <w:rsid w:val="00A13E54"/>
    <w:rsid w:val="00A15F89"/>
    <w:rsid w:val="00A17F63"/>
    <w:rsid w:val="00A21677"/>
    <w:rsid w:val="00A2193B"/>
    <w:rsid w:val="00A21AFA"/>
    <w:rsid w:val="00A2351A"/>
    <w:rsid w:val="00A2356B"/>
    <w:rsid w:val="00A264A9"/>
    <w:rsid w:val="00A26DCF"/>
    <w:rsid w:val="00A27785"/>
    <w:rsid w:val="00A278BD"/>
    <w:rsid w:val="00A30187"/>
    <w:rsid w:val="00A31173"/>
    <w:rsid w:val="00A3297A"/>
    <w:rsid w:val="00A3448A"/>
    <w:rsid w:val="00A358C7"/>
    <w:rsid w:val="00A36297"/>
    <w:rsid w:val="00A370D0"/>
    <w:rsid w:val="00A37156"/>
    <w:rsid w:val="00A41E2B"/>
    <w:rsid w:val="00A44476"/>
    <w:rsid w:val="00A45B74"/>
    <w:rsid w:val="00A4759D"/>
    <w:rsid w:val="00A52E1D"/>
    <w:rsid w:val="00A52EA1"/>
    <w:rsid w:val="00A538F5"/>
    <w:rsid w:val="00A575D8"/>
    <w:rsid w:val="00A60D4D"/>
    <w:rsid w:val="00A61499"/>
    <w:rsid w:val="00A62344"/>
    <w:rsid w:val="00A62A77"/>
    <w:rsid w:val="00A62E8D"/>
    <w:rsid w:val="00A63483"/>
    <w:rsid w:val="00A657D7"/>
    <w:rsid w:val="00A660AC"/>
    <w:rsid w:val="00A67E6C"/>
    <w:rsid w:val="00A70B39"/>
    <w:rsid w:val="00A71B99"/>
    <w:rsid w:val="00A739D0"/>
    <w:rsid w:val="00A75134"/>
    <w:rsid w:val="00A75AD5"/>
    <w:rsid w:val="00A761D4"/>
    <w:rsid w:val="00A77598"/>
    <w:rsid w:val="00A77890"/>
    <w:rsid w:val="00A77EC4"/>
    <w:rsid w:val="00A84E34"/>
    <w:rsid w:val="00A84EAA"/>
    <w:rsid w:val="00A923FD"/>
    <w:rsid w:val="00A92879"/>
    <w:rsid w:val="00A9442A"/>
    <w:rsid w:val="00A96769"/>
    <w:rsid w:val="00AA016F"/>
    <w:rsid w:val="00AA1ED6"/>
    <w:rsid w:val="00AA463C"/>
    <w:rsid w:val="00AA51D6"/>
    <w:rsid w:val="00AB0BC8"/>
    <w:rsid w:val="00AB0D68"/>
    <w:rsid w:val="00AB11CA"/>
    <w:rsid w:val="00AB14D9"/>
    <w:rsid w:val="00AB4AB8"/>
    <w:rsid w:val="00AB655E"/>
    <w:rsid w:val="00AC007F"/>
    <w:rsid w:val="00AC2ECD"/>
    <w:rsid w:val="00AC3119"/>
    <w:rsid w:val="00AC33E1"/>
    <w:rsid w:val="00AC49FB"/>
    <w:rsid w:val="00AC5A10"/>
    <w:rsid w:val="00AC672C"/>
    <w:rsid w:val="00AC7067"/>
    <w:rsid w:val="00AC73BC"/>
    <w:rsid w:val="00AC7B9D"/>
    <w:rsid w:val="00AD0AA3"/>
    <w:rsid w:val="00AD20FD"/>
    <w:rsid w:val="00AD3F94"/>
    <w:rsid w:val="00AD4A5A"/>
    <w:rsid w:val="00AE27AC"/>
    <w:rsid w:val="00AE40E0"/>
    <w:rsid w:val="00AE4DBA"/>
    <w:rsid w:val="00AE4F07"/>
    <w:rsid w:val="00AE7044"/>
    <w:rsid w:val="00AE7C75"/>
    <w:rsid w:val="00AF1C5D"/>
    <w:rsid w:val="00AF1C63"/>
    <w:rsid w:val="00AF42D7"/>
    <w:rsid w:val="00AF4402"/>
    <w:rsid w:val="00AF6AFF"/>
    <w:rsid w:val="00B006FE"/>
    <w:rsid w:val="00B007CB"/>
    <w:rsid w:val="00B01202"/>
    <w:rsid w:val="00B01A25"/>
    <w:rsid w:val="00B02AA9"/>
    <w:rsid w:val="00B02FA3"/>
    <w:rsid w:val="00B05084"/>
    <w:rsid w:val="00B157F9"/>
    <w:rsid w:val="00B20256"/>
    <w:rsid w:val="00B20D09"/>
    <w:rsid w:val="00B253C0"/>
    <w:rsid w:val="00B25F33"/>
    <w:rsid w:val="00B26E4C"/>
    <w:rsid w:val="00B27496"/>
    <w:rsid w:val="00B2763F"/>
    <w:rsid w:val="00B27AAC"/>
    <w:rsid w:val="00B30929"/>
    <w:rsid w:val="00B33375"/>
    <w:rsid w:val="00B372AA"/>
    <w:rsid w:val="00B40445"/>
    <w:rsid w:val="00B409E0"/>
    <w:rsid w:val="00B415A7"/>
    <w:rsid w:val="00B41888"/>
    <w:rsid w:val="00B45A52"/>
    <w:rsid w:val="00B46175"/>
    <w:rsid w:val="00B47635"/>
    <w:rsid w:val="00B5116B"/>
    <w:rsid w:val="00B53FB1"/>
    <w:rsid w:val="00B548B7"/>
    <w:rsid w:val="00B57842"/>
    <w:rsid w:val="00B60893"/>
    <w:rsid w:val="00B63835"/>
    <w:rsid w:val="00B63896"/>
    <w:rsid w:val="00B6586A"/>
    <w:rsid w:val="00B664C7"/>
    <w:rsid w:val="00B7304C"/>
    <w:rsid w:val="00B739F6"/>
    <w:rsid w:val="00B74115"/>
    <w:rsid w:val="00B76AE2"/>
    <w:rsid w:val="00B81A6C"/>
    <w:rsid w:val="00B82413"/>
    <w:rsid w:val="00B84C5B"/>
    <w:rsid w:val="00B85DE5"/>
    <w:rsid w:val="00B863CB"/>
    <w:rsid w:val="00B90F73"/>
    <w:rsid w:val="00B93B59"/>
    <w:rsid w:val="00B9406A"/>
    <w:rsid w:val="00B97485"/>
    <w:rsid w:val="00BA2280"/>
    <w:rsid w:val="00BA2A08"/>
    <w:rsid w:val="00BA56D2"/>
    <w:rsid w:val="00BA76E0"/>
    <w:rsid w:val="00BB0440"/>
    <w:rsid w:val="00BB2A25"/>
    <w:rsid w:val="00BB51E9"/>
    <w:rsid w:val="00BB5F37"/>
    <w:rsid w:val="00BC0FDC"/>
    <w:rsid w:val="00BC2409"/>
    <w:rsid w:val="00BC3053"/>
    <w:rsid w:val="00BC4D2E"/>
    <w:rsid w:val="00BD03AD"/>
    <w:rsid w:val="00BD0A97"/>
    <w:rsid w:val="00BD19DD"/>
    <w:rsid w:val="00BD48AC"/>
    <w:rsid w:val="00BD5F1A"/>
    <w:rsid w:val="00BD7D76"/>
    <w:rsid w:val="00BE0255"/>
    <w:rsid w:val="00BE1234"/>
    <w:rsid w:val="00BE2FA6"/>
    <w:rsid w:val="00BE3291"/>
    <w:rsid w:val="00BE333F"/>
    <w:rsid w:val="00BE7406"/>
    <w:rsid w:val="00BE7603"/>
    <w:rsid w:val="00BF2108"/>
    <w:rsid w:val="00BF3279"/>
    <w:rsid w:val="00BF6B10"/>
    <w:rsid w:val="00BF74C7"/>
    <w:rsid w:val="00C000D8"/>
    <w:rsid w:val="00C015F1"/>
    <w:rsid w:val="00C01F33"/>
    <w:rsid w:val="00C02CC6"/>
    <w:rsid w:val="00C040F7"/>
    <w:rsid w:val="00C044AB"/>
    <w:rsid w:val="00C05706"/>
    <w:rsid w:val="00C06FFB"/>
    <w:rsid w:val="00C07377"/>
    <w:rsid w:val="00C10478"/>
    <w:rsid w:val="00C11CA5"/>
    <w:rsid w:val="00C12107"/>
    <w:rsid w:val="00C12359"/>
    <w:rsid w:val="00C136F2"/>
    <w:rsid w:val="00C14D4B"/>
    <w:rsid w:val="00C154BB"/>
    <w:rsid w:val="00C20533"/>
    <w:rsid w:val="00C211D0"/>
    <w:rsid w:val="00C21FF7"/>
    <w:rsid w:val="00C24BDB"/>
    <w:rsid w:val="00C268E6"/>
    <w:rsid w:val="00C279B5"/>
    <w:rsid w:val="00C27C45"/>
    <w:rsid w:val="00C35B7E"/>
    <w:rsid w:val="00C3719D"/>
    <w:rsid w:val="00C37CB2"/>
    <w:rsid w:val="00C42818"/>
    <w:rsid w:val="00C42E29"/>
    <w:rsid w:val="00C473A5"/>
    <w:rsid w:val="00C54995"/>
    <w:rsid w:val="00C54D41"/>
    <w:rsid w:val="00C60783"/>
    <w:rsid w:val="00C64672"/>
    <w:rsid w:val="00C65038"/>
    <w:rsid w:val="00C669EA"/>
    <w:rsid w:val="00C70697"/>
    <w:rsid w:val="00C72093"/>
    <w:rsid w:val="00C72EF4"/>
    <w:rsid w:val="00C744FE"/>
    <w:rsid w:val="00C746BA"/>
    <w:rsid w:val="00C7571F"/>
    <w:rsid w:val="00C75D2F"/>
    <w:rsid w:val="00C767BE"/>
    <w:rsid w:val="00C76E3C"/>
    <w:rsid w:val="00C77564"/>
    <w:rsid w:val="00C8113D"/>
    <w:rsid w:val="00C81568"/>
    <w:rsid w:val="00C82BE4"/>
    <w:rsid w:val="00C83055"/>
    <w:rsid w:val="00C83589"/>
    <w:rsid w:val="00C869CE"/>
    <w:rsid w:val="00C9027A"/>
    <w:rsid w:val="00C9068E"/>
    <w:rsid w:val="00C93814"/>
    <w:rsid w:val="00C93C4B"/>
    <w:rsid w:val="00C944AB"/>
    <w:rsid w:val="00C95B40"/>
    <w:rsid w:val="00C9680A"/>
    <w:rsid w:val="00CA1ED8"/>
    <w:rsid w:val="00CA20E4"/>
    <w:rsid w:val="00CA429B"/>
    <w:rsid w:val="00CA5EAC"/>
    <w:rsid w:val="00CB1F63"/>
    <w:rsid w:val="00CB2D20"/>
    <w:rsid w:val="00CB3AD2"/>
    <w:rsid w:val="00CB7170"/>
    <w:rsid w:val="00CC040E"/>
    <w:rsid w:val="00CC111F"/>
    <w:rsid w:val="00CC1491"/>
    <w:rsid w:val="00CC2011"/>
    <w:rsid w:val="00CC3EA0"/>
    <w:rsid w:val="00CC617B"/>
    <w:rsid w:val="00CC7B45"/>
    <w:rsid w:val="00CD1188"/>
    <w:rsid w:val="00CD1CD2"/>
    <w:rsid w:val="00CD2ED1"/>
    <w:rsid w:val="00CD337B"/>
    <w:rsid w:val="00CE0424"/>
    <w:rsid w:val="00CE2B78"/>
    <w:rsid w:val="00CE2F24"/>
    <w:rsid w:val="00CE5931"/>
    <w:rsid w:val="00CE7561"/>
    <w:rsid w:val="00CF0C1E"/>
    <w:rsid w:val="00CF0DA1"/>
    <w:rsid w:val="00CF1354"/>
    <w:rsid w:val="00CF3B1F"/>
    <w:rsid w:val="00CF3BF6"/>
    <w:rsid w:val="00CF625B"/>
    <w:rsid w:val="00CF687E"/>
    <w:rsid w:val="00CF744B"/>
    <w:rsid w:val="00D015F1"/>
    <w:rsid w:val="00D0349B"/>
    <w:rsid w:val="00D05649"/>
    <w:rsid w:val="00D10249"/>
    <w:rsid w:val="00D1041E"/>
    <w:rsid w:val="00D115C3"/>
    <w:rsid w:val="00D11897"/>
    <w:rsid w:val="00D124D3"/>
    <w:rsid w:val="00D13135"/>
    <w:rsid w:val="00D13E4E"/>
    <w:rsid w:val="00D20E9A"/>
    <w:rsid w:val="00D239A7"/>
    <w:rsid w:val="00D23F47"/>
    <w:rsid w:val="00D24490"/>
    <w:rsid w:val="00D34481"/>
    <w:rsid w:val="00D36264"/>
    <w:rsid w:val="00D36E71"/>
    <w:rsid w:val="00D3737A"/>
    <w:rsid w:val="00D37412"/>
    <w:rsid w:val="00D37952"/>
    <w:rsid w:val="00D37D87"/>
    <w:rsid w:val="00D40B33"/>
    <w:rsid w:val="00D41948"/>
    <w:rsid w:val="00D41E0E"/>
    <w:rsid w:val="00D4318F"/>
    <w:rsid w:val="00D438BF"/>
    <w:rsid w:val="00D440F8"/>
    <w:rsid w:val="00D452E3"/>
    <w:rsid w:val="00D52DE5"/>
    <w:rsid w:val="00D53FFE"/>
    <w:rsid w:val="00D546FF"/>
    <w:rsid w:val="00D55AD5"/>
    <w:rsid w:val="00D576CA"/>
    <w:rsid w:val="00D57BFF"/>
    <w:rsid w:val="00D61AF5"/>
    <w:rsid w:val="00D63ECF"/>
    <w:rsid w:val="00D64B4E"/>
    <w:rsid w:val="00D652B5"/>
    <w:rsid w:val="00D65D2E"/>
    <w:rsid w:val="00D66155"/>
    <w:rsid w:val="00D708B0"/>
    <w:rsid w:val="00D774CC"/>
    <w:rsid w:val="00D77B1D"/>
    <w:rsid w:val="00D8021F"/>
    <w:rsid w:val="00D80383"/>
    <w:rsid w:val="00D823C6"/>
    <w:rsid w:val="00D828A1"/>
    <w:rsid w:val="00D8327F"/>
    <w:rsid w:val="00D84306"/>
    <w:rsid w:val="00D851A6"/>
    <w:rsid w:val="00D86CA3"/>
    <w:rsid w:val="00D871CE"/>
    <w:rsid w:val="00D9196D"/>
    <w:rsid w:val="00D92982"/>
    <w:rsid w:val="00D970F4"/>
    <w:rsid w:val="00DA305E"/>
    <w:rsid w:val="00DA5417"/>
    <w:rsid w:val="00DA56E8"/>
    <w:rsid w:val="00DA58AA"/>
    <w:rsid w:val="00DB0103"/>
    <w:rsid w:val="00DB0A9F"/>
    <w:rsid w:val="00DB1970"/>
    <w:rsid w:val="00DB377D"/>
    <w:rsid w:val="00DB68BB"/>
    <w:rsid w:val="00DC116F"/>
    <w:rsid w:val="00DC2D36"/>
    <w:rsid w:val="00DC53EF"/>
    <w:rsid w:val="00DD3F09"/>
    <w:rsid w:val="00DD421F"/>
    <w:rsid w:val="00DE0821"/>
    <w:rsid w:val="00DE09B7"/>
    <w:rsid w:val="00DE48CC"/>
    <w:rsid w:val="00DE5608"/>
    <w:rsid w:val="00DE58D0"/>
    <w:rsid w:val="00DE654F"/>
    <w:rsid w:val="00DE7A37"/>
    <w:rsid w:val="00DF0B6E"/>
    <w:rsid w:val="00DF15E0"/>
    <w:rsid w:val="00DF1D13"/>
    <w:rsid w:val="00DF37A0"/>
    <w:rsid w:val="00DF5CF0"/>
    <w:rsid w:val="00DF66E1"/>
    <w:rsid w:val="00E008B8"/>
    <w:rsid w:val="00E04509"/>
    <w:rsid w:val="00E110E7"/>
    <w:rsid w:val="00E11924"/>
    <w:rsid w:val="00E11B20"/>
    <w:rsid w:val="00E13DD2"/>
    <w:rsid w:val="00E17033"/>
    <w:rsid w:val="00E17FA2"/>
    <w:rsid w:val="00E22330"/>
    <w:rsid w:val="00E30934"/>
    <w:rsid w:val="00E30B5A"/>
    <w:rsid w:val="00E3123D"/>
    <w:rsid w:val="00E31461"/>
    <w:rsid w:val="00E31D43"/>
    <w:rsid w:val="00E32608"/>
    <w:rsid w:val="00E34188"/>
    <w:rsid w:val="00E342AA"/>
    <w:rsid w:val="00E34514"/>
    <w:rsid w:val="00E34B6E"/>
    <w:rsid w:val="00E35559"/>
    <w:rsid w:val="00E3723A"/>
    <w:rsid w:val="00E37860"/>
    <w:rsid w:val="00E4313B"/>
    <w:rsid w:val="00E446F1"/>
    <w:rsid w:val="00E46886"/>
    <w:rsid w:val="00E47AEF"/>
    <w:rsid w:val="00E53B75"/>
    <w:rsid w:val="00E54E3B"/>
    <w:rsid w:val="00E57565"/>
    <w:rsid w:val="00E630D3"/>
    <w:rsid w:val="00E63838"/>
    <w:rsid w:val="00E642BB"/>
    <w:rsid w:val="00E64434"/>
    <w:rsid w:val="00E6476F"/>
    <w:rsid w:val="00E67564"/>
    <w:rsid w:val="00E67C51"/>
    <w:rsid w:val="00E70FAE"/>
    <w:rsid w:val="00E72169"/>
    <w:rsid w:val="00E72EFC"/>
    <w:rsid w:val="00E758EC"/>
    <w:rsid w:val="00E8234C"/>
    <w:rsid w:val="00E83AA9"/>
    <w:rsid w:val="00E851A6"/>
    <w:rsid w:val="00E85928"/>
    <w:rsid w:val="00E859CF"/>
    <w:rsid w:val="00E87822"/>
    <w:rsid w:val="00E90395"/>
    <w:rsid w:val="00E90E49"/>
    <w:rsid w:val="00E917F9"/>
    <w:rsid w:val="00E9291C"/>
    <w:rsid w:val="00E92F94"/>
    <w:rsid w:val="00E93FFE"/>
    <w:rsid w:val="00E94F8A"/>
    <w:rsid w:val="00E95289"/>
    <w:rsid w:val="00E95C49"/>
    <w:rsid w:val="00EA0A8F"/>
    <w:rsid w:val="00EA0B97"/>
    <w:rsid w:val="00EA4036"/>
    <w:rsid w:val="00EA7A41"/>
    <w:rsid w:val="00EB077B"/>
    <w:rsid w:val="00EB0D9D"/>
    <w:rsid w:val="00EB2369"/>
    <w:rsid w:val="00EB4EA2"/>
    <w:rsid w:val="00EB72EC"/>
    <w:rsid w:val="00EC24D5"/>
    <w:rsid w:val="00EC27C6"/>
    <w:rsid w:val="00EC4207"/>
    <w:rsid w:val="00EC54EC"/>
    <w:rsid w:val="00EC5653"/>
    <w:rsid w:val="00EC5A24"/>
    <w:rsid w:val="00EC685C"/>
    <w:rsid w:val="00EC71CE"/>
    <w:rsid w:val="00ED1006"/>
    <w:rsid w:val="00ED2FAA"/>
    <w:rsid w:val="00ED69B8"/>
    <w:rsid w:val="00EE1B77"/>
    <w:rsid w:val="00EE2459"/>
    <w:rsid w:val="00EE52F0"/>
    <w:rsid w:val="00EE6A33"/>
    <w:rsid w:val="00EF18FE"/>
    <w:rsid w:val="00EF5787"/>
    <w:rsid w:val="00EF60D0"/>
    <w:rsid w:val="00F042E7"/>
    <w:rsid w:val="00F0528D"/>
    <w:rsid w:val="00F06C67"/>
    <w:rsid w:val="00F06DFD"/>
    <w:rsid w:val="00F071D1"/>
    <w:rsid w:val="00F07533"/>
    <w:rsid w:val="00F10629"/>
    <w:rsid w:val="00F13276"/>
    <w:rsid w:val="00F1475B"/>
    <w:rsid w:val="00F15FA5"/>
    <w:rsid w:val="00F209B7"/>
    <w:rsid w:val="00F20F5C"/>
    <w:rsid w:val="00F2376F"/>
    <w:rsid w:val="00F243D8"/>
    <w:rsid w:val="00F25ED8"/>
    <w:rsid w:val="00F30828"/>
    <w:rsid w:val="00F313D6"/>
    <w:rsid w:val="00F35F99"/>
    <w:rsid w:val="00F40F0C"/>
    <w:rsid w:val="00F4766C"/>
    <w:rsid w:val="00F5060E"/>
    <w:rsid w:val="00F507D1"/>
    <w:rsid w:val="00F50CFD"/>
    <w:rsid w:val="00F519CE"/>
    <w:rsid w:val="00F51ADA"/>
    <w:rsid w:val="00F56996"/>
    <w:rsid w:val="00F575C4"/>
    <w:rsid w:val="00F60203"/>
    <w:rsid w:val="00F607C5"/>
    <w:rsid w:val="00F60DEA"/>
    <w:rsid w:val="00F6221A"/>
    <w:rsid w:val="00F6302A"/>
    <w:rsid w:val="00F63950"/>
    <w:rsid w:val="00F64C2B"/>
    <w:rsid w:val="00F651BE"/>
    <w:rsid w:val="00F67F53"/>
    <w:rsid w:val="00F703BE"/>
    <w:rsid w:val="00F71F69"/>
    <w:rsid w:val="00F72999"/>
    <w:rsid w:val="00F72B72"/>
    <w:rsid w:val="00F7303F"/>
    <w:rsid w:val="00F73C30"/>
    <w:rsid w:val="00F74BB9"/>
    <w:rsid w:val="00F75582"/>
    <w:rsid w:val="00F76EFA"/>
    <w:rsid w:val="00F77F84"/>
    <w:rsid w:val="00F804BE"/>
    <w:rsid w:val="00F817CE"/>
    <w:rsid w:val="00F8456C"/>
    <w:rsid w:val="00F859D8"/>
    <w:rsid w:val="00F868F5"/>
    <w:rsid w:val="00F9056A"/>
    <w:rsid w:val="00F90F8D"/>
    <w:rsid w:val="00F92782"/>
    <w:rsid w:val="00F9394A"/>
    <w:rsid w:val="00F93AA9"/>
    <w:rsid w:val="00F93BF3"/>
    <w:rsid w:val="00F96985"/>
    <w:rsid w:val="00F97838"/>
    <w:rsid w:val="00FA2BB3"/>
    <w:rsid w:val="00FA3E68"/>
    <w:rsid w:val="00FA47FE"/>
    <w:rsid w:val="00FA5544"/>
    <w:rsid w:val="00FA717D"/>
    <w:rsid w:val="00FA7F65"/>
    <w:rsid w:val="00FB4C80"/>
    <w:rsid w:val="00FB4E44"/>
    <w:rsid w:val="00FB5974"/>
    <w:rsid w:val="00FB5A4D"/>
    <w:rsid w:val="00FB6A6A"/>
    <w:rsid w:val="00FC046E"/>
    <w:rsid w:val="00FC653B"/>
    <w:rsid w:val="00FC7429"/>
    <w:rsid w:val="00FD0797"/>
    <w:rsid w:val="00FD07F6"/>
    <w:rsid w:val="00FD1EC8"/>
    <w:rsid w:val="00FD3E54"/>
    <w:rsid w:val="00FD44B3"/>
    <w:rsid w:val="00FD47ED"/>
    <w:rsid w:val="00FD6F6F"/>
    <w:rsid w:val="00FD74DB"/>
    <w:rsid w:val="00FD7660"/>
    <w:rsid w:val="00FE0655"/>
    <w:rsid w:val="00FE0BDC"/>
    <w:rsid w:val="00FE2365"/>
    <w:rsid w:val="00FE37D7"/>
    <w:rsid w:val="00FE4C7B"/>
    <w:rsid w:val="00FE64E6"/>
    <w:rsid w:val="00FE7336"/>
    <w:rsid w:val="00FE787C"/>
    <w:rsid w:val="00FF0EBD"/>
    <w:rsid w:val="00FF26A9"/>
    <w:rsid w:val="00FF28A9"/>
    <w:rsid w:val="00FF3AD4"/>
    <w:rsid w:val="00FF45A5"/>
    <w:rsid w:val="00FF5247"/>
    <w:rsid w:val="00FF5C91"/>
    <w:rsid w:val="00FF6F70"/>
    <w:rsid w:val="09308412"/>
    <w:rsid w:val="09BE833D"/>
    <w:rsid w:val="0B323D26"/>
    <w:rsid w:val="1755F6BB"/>
    <w:rsid w:val="211CB9F9"/>
    <w:rsid w:val="26D95920"/>
    <w:rsid w:val="371A1D39"/>
    <w:rsid w:val="6382D3EB"/>
    <w:rsid w:val="6A4483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FFC92E-C9DE-42AF-B5F8-A40FFD055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2080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05CC0"/>
    <w:rPr>
      <w:rFonts w:ascii="Times New Roman" w:hAnsi="Times New Roman"/>
      <w:lang w:eastAsia="ja-JP"/>
    </w:rPr>
  </w:style>
  <w:style w:type="character" w:customStyle="1" w:styleId="B10">
    <w:name w:val="B1 (文字)"/>
    <w:qFormat/>
    <w:rsid w:val="00EA0B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3112E-9FBD-4866-8477-F7728707F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http://purl.org/dc/terms/"/>
    <ds:schemaRef ds:uri="http://purl.org/dc/elements/1.1/"/>
    <ds:schemaRef ds:uri="9b239327-9e80-40e4-b1b7-4394fed77a33"/>
    <ds:schemaRef ds:uri="http://schemas.microsoft.com/sharepoint/v3"/>
    <ds:schemaRef ds:uri="http://schemas.microsoft.com/office/infopath/2007/PartnerControls"/>
    <ds:schemaRef ds:uri="2f282d3b-eb4a-4b09-b61f-b9593442e286"/>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2556</Words>
  <Characters>12955</Characters>
  <Application>Microsoft Office Word</Application>
  <DocSecurity>0</DocSecurity>
  <Lines>107</Lines>
  <Paragraphs>30</Paragraphs>
  <ScaleCrop>false</ScaleCrop>
  <Company>Ericsson</Company>
  <LinksUpToDate>false</LinksUpToDate>
  <CharactersWithSpaces>15481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(Felipe)</cp:lastModifiedBy>
  <cp:revision>3</cp:revision>
  <cp:lastPrinted>2008-01-31T17:09:00Z</cp:lastPrinted>
  <dcterms:created xsi:type="dcterms:W3CDTF">2022-11-04T07:59:00Z</dcterms:created>
  <dcterms:modified xsi:type="dcterms:W3CDTF">2022-11-04T07:59:00Z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